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90FE" w14:textId="00320F7A" w:rsidR="00E07314" w:rsidRPr="002D06E2" w:rsidRDefault="000542FF" w:rsidP="002D06E2">
      <w:pPr>
        <w:spacing w:after="0" w:line="360" w:lineRule="auto"/>
        <w:jc w:val="center"/>
        <w:rPr>
          <w:rFonts w:ascii="PT Sans" w:eastAsia="Times New Roman" w:hAnsi="PT Sans" w:cs="Tahoma"/>
          <w:b/>
          <w:sz w:val="24"/>
          <w:szCs w:val="24"/>
          <w:lang w:eastAsia="pl-PL"/>
        </w:rPr>
      </w:pPr>
      <w:r w:rsidRPr="00527206">
        <w:rPr>
          <w:rFonts w:ascii="PT Sans" w:eastAsia="Times New Roman" w:hAnsi="PT Sans" w:cs="Tahoma"/>
          <w:b/>
          <w:sz w:val="24"/>
          <w:szCs w:val="24"/>
          <w:lang w:eastAsia="pl-PL"/>
        </w:rPr>
        <w:t>OPIS PRZEDMIOTU ZAMÓWIENIA</w:t>
      </w:r>
      <w:r w:rsidR="00E44EFE">
        <w:rPr>
          <w:rFonts w:ascii="PT Sans" w:eastAsia="Times New Roman" w:hAnsi="PT Sans" w:cs="Tahoma"/>
          <w:b/>
          <w:sz w:val="24"/>
          <w:szCs w:val="24"/>
          <w:lang w:eastAsia="pl-PL"/>
        </w:rPr>
        <w:t xml:space="preserve">- cz. </w:t>
      </w:r>
      <w:r w:rsidR="00F12A85">
        <w:rPr>
          <w:rFonts w:ascii="PT Sans" w:eastAsia="Times New Roman" w:hAnsi="PT Sans" w:cs="Tahoma"/>
          <w:b/>
          <w:sz w:val="24"/>
          <w:szCs w:val="24"/>
          <w:lang w:eastAsia="pl-PL"/>
        </w:rPr>
        <w:t>B</w:t>
      </w:r>
    </w:p>
    <w:p w14:paraId="3E824C54" w14:textId="3B1C966D" w:rsidR="00570447" w:rsidRPr="00527206" w:rsidRDefault="00570447" w:rsidP="00093D37">
      <w:pPr>
        <w:pStyle w:val="Nagwek3"/>
        <w:numPr>
          <w:ilvl w:val="0"/>
          <w:numId w:val="1"/>
        </w:numPr>
        <w:jc w:val="both"/>
        <w:rPr>
          <w:rFonts w:ascii="PT Sans" w:hAnsi="PT Sans" w:cs="Tahoma"/>
          <w:sz w:val="24"/>
          <w:szCs w:val="24"/>
        </w:rPr>
      </w:pPr>
      <w:r w:rsidRPr="00527206">
        <w:rPr>
          <w:rFonts w:ascii="PT Sans" w:hAnsi="PT Sans" w:cs="Tahoma"/>
          <w:sz w:val="24"/>
          <w:szCs w:val="24"/>
        </w:rPr>
        <w:t>Przedmiot zamówienia:</w:t>
      </w:r>
    </w:p>
    <w:p w14:paraId="364902F6" w14:textId="38662043" w:rsidR="00092B20" w:rsidRPr="004959B9" w:rsidRDefault="004959B9" w:rsidP="00093D37">
      <w:pPr>
        <w:pStyle w:val="NormalnyWeb"/>
        <w:ind w:left="360"/>
        <w:jc w:val="both"/>
        <w:rPr>
          <w:rFonts w:ascii="PT Sans" w:hAnsi="PT Sans" w:cs="Tahoma"/>
        </w:rPr>
      </w:pPr>
      <w:r w:rsidRPr="004959B9">
        <w:rPr>
          <w:rFonts w:ascii="PT Sans" w:hAnsi="PT Sans" w:cs="Tahoma"/>
        </w:rPr>
        <w:t xml:space="preserve">Realizacja badań </w:t>
      </w:r>
      <w:r w:rsidR="002F2086">
        <w:rPr>
          <w:rFonts w:ascii="PT Sans" w:hAnsi="PT Sans" w:cs="Tahoma"/>
        </w:rPr>
        <w:t>służąca</w:t>
      </w:r>
      <w:r w:rsidR="002F2086" w:rsidRPr="002F2086">
        <w:rPr>
          <w:rFonts w:ascii="PT Sans" w:hAnsi="PT Sans" w:cs="Tahoma"/>
        </w:rPr>
        <w:t xml:space="preserve"> opracowanie wykresów CTP (czas–temperatura–przemiana) dla stali ferrytyczno-austenitycznej (duplex) gatunku 1.4462 na podstawie eksperymentalnych badań przemian fazowych. </w:t>
      </w:r>
      <w:r w:rsidR="002F2086">
        <w:rPr>
          <w:rFonts w:ascii="PT Sans" w:hAnsi="PT Sans" w:cs="Tahoma"/>
        </w:rPr>
        <w:t>Ze względu na wysokie koszty i nadmiar pracy służących do wyznaczenia szukanych parametrów do badań</w:t>
      </w:r>
      <w:r w:rsidR="00DD2FBB" w:rsidRPr="00DD2FBB">
        <w:rPr>
          <w:rFonts w:ascii="PT Sans" w:hAnsi="PT Sans" w:cs="Tahoma"/>
        </w:rPr>
        <w:t xml:space="preserve"> </w:t>
      </w:r>
      <w:r w:rsidR="002F2086">
        <w:rPr>
          <w:rFonts w:ascii="PT Sans" w:hAnsi="PT Sans" w:cs="Tahoma"/>
        </w:rPr>
        <w:t>zostanie wykorzystan</w:t>
      </w:r>
      <w:r w:rsidR="0054617B">
        <w:rPr>
          <w:rFonts w:ascii="PT Sans" w:hAnsi="PT Sans" w:cs="Tahoma"/>
        </w:rPr>
        <w:t>e</w:t>
      </w:r>
      <w:r w:rsidR="002F2086">
        <w:rPr>
          <w:rFonts w:ascii="PT Sans" w:hAnsi="PT Sans" w:cs="Tahoma"/>
        </w:rPr>
        <w:t xml:space="preserve"> </w:t>
      </w:r>
      <w:r w:rsidR="00784FDF" w:rsidRPr="0054617B">
        <w:rPr>
          <w:rFonts w:ascii="PT Sans" w:hAnsi="PT Sans" w:cs="Tahoma"/>
          <w:b/>
          <w:bCs/>
        </w:rPr>
        <w:t>6</w:t>
      </w:r>
      <w:r w:rsidR="002F2086" w:rsidRPr="0054617B">
        <w:rPr>
          <w:rFonts w:ascii="PT Sans" w:hAnsi="PT Sans" w:cs="Tahoma"/>
          <w:b/>
          <w:bCs/>
        </w:rPr>
        <w:t xml:space="preserve"> prób</w:t>
      </w:r>
      <w:r w:rsidR="00784FDF" w:rsidRPr="0054617B">
        <w:rPr>
          <w:rFonts w:ascii="PT Sans" w:hAnsi="PT Sans" w:cs="Tahoma"/>
          <w:b/>
          <w:bCs/>
        </w:rPr>
        <w:t>e</w:t>
      </w:r>
      <w:r w:rsidR="002F2086" w:rsidRPr="0054617B">
        <w:rPr>
          <w:rFonts w:ascii="PT Sans" w:hAnsi="PT Sans" w:cs="Tahoma"/>
          <w:b/>
          <w:bCs/>
        </w:rPr>
        <w:t>k</w:t>
      </w:r>
      <w:r w:rsidR="00DD2FBB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>stali</w:t>
      </w:r>
      <w:r w:rsidR="00E91252">
        <w:rPr>
          <w:rFonts w:ascii="PT Sans" w:hAnsi="PT Sans" w:cs="Tahoma"/>
        </w:rPr>
        <w:t xml:space="preserve"> </w:t>
      </w:r>
      <w:r w:rsidR="00DD2FBB" w:rsidRPr="00DD2FBB">
        <w:rPr>
          <w:rFonts w:ascii="PT Sans" w:hAnsi="PT Sans" w:cs="Tahoma"/>
        </w:rPr>
        <w:t xml:space="preserve">ferrytyczno-austenitycznej (duplex) gatunku 1.4462 </w:t>
      </w:r>
      <w:r w:rsidR="002F2086">
        <w:rPr>
          <w:rFonts w:ascii="PT Sans" w:hAnsi="PT Sans" w:cs="Tahoma"/>
        </w:rPr>
        <w:t>poddana procesowi</w:t>
      </w:r>
      <w:r w:rsidR="00DD2FBB">
        <w:rPr>
          <w:rFonts w:ascii="PT Sans" w:hAnsi="PT Sans" w:cs="Tahoma"/>
        </w:rPr>
        <w:t xml:space="preserve"> obróbki plastycznej</w:t>
      </w:r>
      <w:r w:rsidR="00605CAA">
        <w:rPr>
          <w:rFonts w:ascii="PT Sans" w:hAnsi="PT Sans" w:cs="Tahoma"/>
        </w:rPr>
        <w:t>.</w:t>
      </w:r>
      <w:r w:rsidR="00033341">
        <w:rPr>
          <w:rFonts w:ascii="PT Sans" w:hAnsi="PT Sans" w:cs="Tahoma"/>
        </w:rPr>
        <w:t xml:space="preserve"> </w:t>
      </w:r>
      <w:r w:rsidRPr="004959B9">
        <w:rPr>
          <w:rFonts w:ascii="PT Sans" w:hAnsi="PT Sans" w:cs="Tahoma"/>
        </w:rPr>
        <w:t xml:space="preserve">Wszystkie badania powinny być wykonane w </w:t>
      </w:r>
      <w:r w:rsidRPr="00AC47CC">
        <w:rPr>
          <w:rFonts w:ascii="PT Sans" w:hAnsi="PT Sans" w:cs="Tahoma"/>
        </w:rPr>
        <w:t xml:space="preserve">siedzibie </w:t>
      </w:r>
      <w:r w:rsidR="009308CF" w:rsidRPr="00AC47CC">
        <w:rPr>
          <w:rFonts w:ascii="PT Sans" w:hAnsi="PT Sans" w:cs="Tahoma"/>
        </w:rPr>
        <w:t>Wykonawcy.</w:t>
      </w:r>
    </w:p>
    <w:p w14:paraId="69CD4F18" w14:textId="77777777" w:rsidR="004959B9" w:rsidRP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I. Cel badań</w:t>
      </w:r>
    </w:p>
    <w:p w14:paraId="52A526BA" w14:textId="64910E21" w:rsidR="0036590C" w:rsidRPr="0036590C" w:rsidRDefault="0036590C" w:rsidP="00093D37">
      <w:pPr>
        <w:pStyle w:val="NormalnyWeb"/>
        <w:spacing w:before="0" w:beforeAutospacing="0" w:after="0" w:afterAutospacing="0"/>
        <w:ind w:left="360"/>
        <w:jc w:val="both"/>
        <w:rPr>
          <w:rFonts w:ascii="PT Sans" w:hAnsi="PT Sans" w:cs="Tahoma"/>
        </w:rPr>
      </w:pPr>
      <w:bookmarkStart w:id="0" w:name="_Hlk201748635"/>
      <w:r w:rsidRPr="0036590C">
        <w:rPr>
          <w:rFonts w:ascii="PT Sans" w:hAnsi="PT Sans" w:cs="Tahoma"/>
        </w:rPr>
        <w:t xml:space="preserve">Celem badań jest </w:t>
      </w:r>
      <w:r w:rsidRPr="0036590C">
        <w:rPr>
          <w:rFonts w:ascii="PT Sans" w:hAnsi="PT Sans" w:cs="Tahoma"/>
          <w:bCs/>
        </w:rPr>
        <w:t>opracowanie wykresów CTP (czas–temperatura–przemiana)</w:t>
      </w:r>
      <w:r w:rsidRPr="0036590C">
        <w:rPr>
          <w:rFonts w:ascii="PT Sans" w:hAnsi="PT Sans" w:cs="Tahoma"/>
        </w:rPr>
        <w:t xml:space="preserve"> dla stali duplex 1.4462 w celu określenia zakresów stabilności faz</w:t>
      </w:r>
      <w:r>
        <w:rPr>
          <w:rFonts w:ascii="PT Sans" w:hAnsi="PT Sans" w:cs="Tahoma"/>
        </w:rPr>
        <w:t>, kinetyki przemian austenitu i </w:t>
      </w:r>
      <w:r w:rsidRPr="0036590C">
        <w:rPr>
          <w:rFonts w:ascii="PT Sans" w:hAnsi="PT Sans" w:cs="Tahoma"/>
        </w:rPr>
        <w:t>ferrytu oraz pojawiania się faz wtórnych (np. sigma, chi).</w:t>
      </w:r>
    </w:p>
    <w:p w14:paraId="0F4FCD9C" w14:textId="24CB8889" w:rsidR="0036590C" w:rsidRPr="0036590C" w:rsidRDefault="0036590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Uzyskane wyniki umożliwią:</w:t>
      </w:r>
    </w:p>
    <w:p w14:paraId="038FA32E" w14:textId="77777777" w:rsidR="0036590C" w:rsidRPr="0036590C" w:rsidRDefault="0036590C" w:rsidP="00093D37">
      <w:pPr>
        <w:pStyle w:val="NormalnyWeb"/>
        <w:numPr>
          <w:ilvl w:val="0"/>
          <w:numId w:val="55"/>
        </w:numPr>
        <w:tabs>
          <w:tab w:val="clear" w:pos="720"/>
        </w:tabs>
        <w:ind w:left="851" w:hanging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ocenę wpływu temperatury i czasu wygrzewania na mikrostrukturę,</w:t>
      </w:r>
    </w:p>
    <w:p w14:paraId="3873D675" w14:textId="77777777" w:rsidR="0036590C" w:rsidRPr="0036590C" w:rsidRDefault="0036590C" w:rsidP="00093D37">
      <w:pPr>
        <w:pStyle w:val="NormalnyWeb"/>
        <w:numPr>
          <w:ilvl w:val="0"/>
          <w:numId w:val="55"/>
        </w:numPr>
        <w:tabs>
          <w:tab w:val="clear" w:pos="720"/>
        </w:tabs>
        <w:ind w:left="851" w:hanging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optymalizację parametrów obróbki cieplnej,</w:t>
      </w:r>
    </w:p>
    <w:p w14:paraId="4EF70990" w14:textId="77777777" w:rsidR="0036590C" w:rsidRPr="0036590C" w:rsidRDefault="0036590C" w:rsidP="00093D37">
      <w:pPr>
        <w:pStyle w:val="NormalnyWeb"/>
        <w:numPr>
          <w:ilvl w:val="0"/>
          <w:numId w:val="55"/>
        </w:numPr>
        <w:tabs>
          <w:tab w:val="clear" w:pos="720"/>
        </w:tabs>
        <w:ind w:left="851" w:hanging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ograniczenie zużycia energii poprzez skrócenie lub uproszczenie procesów cieplnych.</w:t>
      </w:r>
    </w:p>
    <w:p w14:paraId="7636C8F4" w14:textId="77777777" w:rsidR="0036590C" w:rsidRPr="0036590C" w:rsidRDefault="0036590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 xml:space="preserve">Badania przyczynią się do rozwoju technologii niskoemisyjnej obróbki stali oraz wdrażania metod wspierających </w:t>
      </w:r>
      <w:r w:rsidRPr="0036590C">
        <w:rPr>
          <w:rFonts w:ascii="PT Sans" w:hAnsi="PT Sans" w:cs="Tahoma"/>
          <w:bCs/>
        </w:rPr>
        <w:t>zieloną transformację przemysłu</w:t>
      </w:r>
      <w:r w:rsidRPr="0036590C">
        <w:rPr>
          <w:rFonts w:ascii="PT Sans" w:hAnsi="PT Sans" w:cs="Tahoma"/>
        </w:rPr>
        <w:t>.</w:t>
      </w:r>
    </w:p>
    <w:bookmarkEnd w:id="0"/>
    <w:p w14:paraId="1D7197DC" w14:textId="2007E265" w:rsid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AC47CC">
        <w:rPr>
          <w:rFonts w:ascii="PT Sans" w:hAnsi="PT Sans" w:cs="Tahoma"/>
          <w:b/>
          <w:bCs/>
        </w:rPr>
        <w:t>II. Zakres badań</w:t>
      </w:r>
      <w:r w:rsidR="00A267F1" w:rsidRPr="00AC47CC">
        <w:rPr>
          <w:rFonts w:ascii="PT Sans" w:hAnsi="PT Sans" w:cs="Tahoma"/>
          <w:b/>
          <w:bCs/>
        </w:rPr>
        <w:t xml:space="preserve"> w ramach usługi</w:t>
      </w:r>
    </w:p>
    <w:p w14:paraId="64CF5884" w14:textId="77777777" w:rsidR="0036590C" w:rsidRPr="0036590C" w:rsidRDefault="0036590C" w:rsidP="00093D37">
      <w:pPr>
        <w:pStyle w:val="NormalnyWeb"/>
        <w:ind w:left="567"/>
        <w:jc w:val="both"/>
        <w:rPr>
          <w:rFonts w:ascii="PT Sans" w:hAnsi="PT Sans" w:cs="Tahoma"/>
        </w:rPr>
      </w:pPr>
      <w:bookmarkStart w:id="1" w:name="_Hlk196903955"/>
      <w:r w:rsidRPr="0036590C">
        <w:rPr>
          <w:rFonts w:ascii="PT Sans" w:hAnsi="PT Sans" w:cs="Tahoma"/>
        </w:rPr>
        <w:t>Zakres badań obejmuje kompleksowe opracowanie wykresów CTP na podstawie eksperymentalnych analiz przemian fazowych w stali duplex 1.4462, w tym:</w:t>
      </w:r>
    </w:p>
    <w:p w14:paraId="0183B4B2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przygotowanie próbek materiału o jednorodnej mikrostrukturze,</w:t>
      </w:r>
    </w:p>
    <w:p w14:paraId="34B7C3FE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realizację serii kontrolowanych procesów nagrzewania i chłodzenia w różnych prędkościach (izotermicznie i ciągłe chłodzenie),</w:t>
      </w:r>
    </w:p>
    <w:p w14:paraId="08E6AB03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rejestrację zmian strukturalnych z wykorzystaniem metod dylatometrycznych, mikroskopowych (OM, SEM-EDS) i rentgenowskich (XRD),</w:t>
      </w:r>
    </w:p>
    <w:p w14:paraId="143B58DD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lastRenderedPageBreak/>
        <w:t>analizę kinetyki przemian fazowych na podstawie uzyskanych danych,</w:t>
      </w:r>
    </w:p>
    <w:p w14:paraId="43CCCC0C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opracowanie wykresów CTP dla badanej stali,</w:t>
      </w:r>
    </w:p>
    <w:p w14:paraId="22BCBB92" w14:textId="77777777" w:rsidR="0036590C" w:rsidRPr="0036590C" w:rsidRDefault="0036590C" w:rsidP="00093D37">
      <w:pPr>
        <w:pStyle w:val="NormalnyWeb"/>
        <w:numPr>
          <w:ilvl w:val="0"/>
          <w:numId w:val="56"/>
        </w:numPr>
        <w:tabs>
          <w:tab w:val="clear" w:pos="720"/>
        </w:tabs>
        <w:ind w:left="851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przygotowanie raportu końcowego zawierającego:</w:t>
      </w:r>
    </w:p>
    <w:p w14:paraId="3D748BAF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opis metodyki badań,</w:t>
      </w:r>
    </w:p>
    <w:p w14:paraId="3B1F8287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charakterystykę przebiegu przemian,</w:t>
      </w:r>
    </w:p>
    <w:p w14:paraId="42DF5999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opracowane wykresy CTP w formie graficznej i opisowej,</w:t>
      </w:r>
    </w:p>
    <w:p w14:paraId="0D7D1349" w14:textId="77777777" w:rsidR="0036590C" w:rsidRPr="0036590C" w:rsidRDefault="0036590C" w:rsidP="00093D37">
      <w:pPr>
        <w:pStyle w:val="NormalnyWeb"/>
        <w:numPr>
          <w:ilvl w:val="1"/>
          <w:numId w:val="56"/>
        </w:numPr>
        <w:ind w:left="1134" w:hanging="29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wnioski i rekomendacje dla praktyki przemysłowej.</w:t>
      </w:r>
    </w:p>
    <w:p w14:paraId="12597CB0" w14:textId="77777777" w:rsidR="0036590C" w:rsidRPr="0036590C" w:rsidRDefault="0036590C" w:rsidP="00093D37">
      <w:pPr>
        <w:pStyle w:val="NormalnyWeb"/>
        <w:ind w:left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 xml:space="preserve">Raport końcowy musi zawierać również </w:t>
      </w:r>
      <w:r w:rsidRPr="0036590C">
        <w:rPr>
          <w:rFonts w:ascii="PT Sans" w:hAnsi="PT Sans" w:cs="Tahoma"/>
          <w:bCs/>
        </w:rPr>
        <w:t>cyfrowe dane źródłowe</w:t>
      </w:r>
      <w:r w:rsidRPr="0036590C">
        <w:rPr>
          <w:rFonts w:ascii="PT Sans" w:hAnsi="PT Sans" w:cs="Tahoma"/>
        </w:rPr>
        <w:t xml:space="preserve"> z pomiarów oraz dokumentację fotograficzną (mikrostruktura, obrazy dylatometryczne).</w:t>
      </w:r>
    </w:p>
    <w:p w14:paraId="0E112303" w14:textId="2C5D4F07" w:rsidR="0036590C" w:rsidRPr="0036590C" w:rsidRDefault="0036590C" w:rsidP="00093D37">
      <w:pPr>
        <w:pStyle w:val="NormalnyWeb"/>
        <w:ind w:left="284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Forma raportu: elektroniczna (PDF i DOCX), przekazana na adres</w:t>
      </w:r>
      <w:r>
        <w:rPr>
          <w:rFonts w:ascii="PT Sans" w:hAnsi="PT Sans" w:cs="Tahoma"/>
        </w:rPr>
        <w:t xml:space="preserve"> e-mailowy osoby </w:t>
      </w:r>
      <w:r w:rsidRPr="0036590C">
        <w:rPr>
          <w:rFonts w:ascii="PT Sans" w:hAnsi="PT Sans" w:cs="Tahoma"/>
        </w:rPr>
        <w:t>upoważnionej do odbioru usługi ze strony Zamawiającego.</w:t>
      </w:r>
    </w:p>
    <w:bookmarkEnd w:id="1"/>
    <w:p w14:paraId="7828C10B" w14:textId="77777777" w:rsidR="004959B9" w:rsidRP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III. Wymagania dotyczące realizacji zamówienia:</w:t>
      </w:r>
    </w:p>
    <w:p w14:paraId="4F1E57A7" w14:textId="21C8F4D5" w:rsidR="0036590C" w:rsidRDefault="0036590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36590C">
        <w:rPr>
          <w:rFonts w:ascii="PT Sans" w:hAnsi="PT Sans" w:cs="Tahoma"/>
        </w:rPr>
        <w:t>Badania muszą być przeprowadzone z zachowaniem najwyższych standardów jakości, dokładności pomiarowej i bezpieczeństwa.</w:t>
      </w:r>
      <w:r w:rsidRPr="0036590C">
        <w:rPr>
          <w:rFonts w:ascii="PT Sans" w:hAnsi="PT Sans" w:cs="Tahoma"/>
        </w:rPr>
        <w:br/>
        <w:t>Zamawiający zastrzega możliwość uczestnictwa przedstawiciela w wybranych etapach badań, takich jak przygotowanie próbek, prowadzenie pomiarów i opracowanie wyników.</w:t>
      </w:r>
    </w:p>
    <w:p w14:paraId="0941178B" w14:textId="246FF90E" w:rsidR="00C21E97" w:rsidRPr="00784FDF" w:rsidRDefault="00093D37" w:rsidP="00093D37">
      <w:pPr>
        <w:pStyle w:val="NormalnyWeb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     </w:t>
      </w:r>
      <w:r w:rsidR="00C21E97" w:rsidRPr="00784FDF">
        <w:rPr>
          <w:rFonts w:ascii="PT Sans" w:hAnsi="PT Sans" w:cs="Tahoma"/>
        </w:rPr>
        <w:t>Wykonawca winien przeprowadzić badania z zachowaniem zasad BHP i ochrony środowiska.</w:t>
      </w:r>
    </w:p>
    <w:p w14:paraId="48908CC0" w14:textId="41508554" w:rsidR="004959B9" w:rsidRDefault="004959B9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IV. Harmonogram realizacji:</w:t>
      </w:r>
    </w:p>
    <w:p w14:paraId="486C6120" w14:textId="5C5176CF" w:rsidR="0036590C" w:rsidRPr="00A45F17" w:rsidRDefault="0036590C" w:rsidP="00093D37">
      <w:pPr>
        <w:spacing w:before="100" w:beforeAutospacing="1" w:after="100" w:afterAutospacing="1" w:line="240" w:lineRule="auto"/>
        <w:ind w:left="284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A45F17">
        <w:rPr>
          <w:rFonts w:ascii="PT Sans" w:eastAsia="Times New Roman" w:hAnsi="PT Sans" w:cs="Tahoma"/>
          <w:sz w:val="24"/>
          <w:szCs w:val="24"/>
          <w:lang w:eastAsia="pl-PL"/>
        </w:rPr>
        <w:t xml:space="preserve">Termin realizacji badań: </w:t>
      </w:r>
      <w:r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 xml:space="preserve">do </w:t>
      </w:r>
      <w:r w:rsidR="00F12A85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5</w:t>
      </w:r>
      <w:r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 xml:space="preserve"> tygodni od dnia przekazania próbek, </w:t>
      </w:r>
      <w:r w:rsidR="00BA4556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 xml:space="preserve">jednak nie później niż </w:t>
      </w:r>
      <w:r w:rsidR="00784FDF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2</w:t>
      </w:r>
      <w:r w:rsidR="00D13CAD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6</w:t>
      </w:r>
      <w:r w:rsidR="00784FDF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.0</w:t>
      </w:r>
      <w:r w:rsidR="00D13CAD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6</w:t>
      </w:r>
      <w:r w:rsidR="00784FDF" w:rsidRPr="00A45F17">
        <w:rPr>
          <w:rFonts w:ascii="PT Sans" w:eastAsia="Times New Roman" w:hAnsi="PT Sans" w:cs="Tahoma"/>
          <w:b/>
          <w:bCs/>
          <w:sz w:val="24"/>
          <w:szCs w:val="24"/>
          <w:lang w:eastAsia="pl-PL"/>
        </w:rPr>
        <w:t>.2026</w:t>
      </w:r>
      <w:r w:rsidR="00FE380B">
        <w:rPr>
          <w:rFonts w:ascii="PT Sans" w:eastAsia="Times New Roman" w:hAnsi="PT Sans" w:cs="Tahoma"/>
          <w:sz w:val="24"/>
          <w:szCs w:val="24"/>
          <w:lang w:eastAsia="pl-PL"/>
        </w:rPr>
        <w:t>.</w:t>
      </w:r>
    </w:p>
    <w:p w14:paraId="45259A91" w14:textId="61984941" w:rsidR="00ED7086" w:rsidRDefault="00ED7086" w:rsidP="00093D37">
      <w:pPr>
        <w:pStyle w:val="NormalnyWeb"/>
        <w:ind w:left="360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V. Warunek udziału:</w:t>
      </w:r>
    </w:p>
    <w:p w14:paraId="6EF12BC2" w14:textId="36E812E2" w:rsidR="0036590C" w:rsidRDefault="00093D37" w:rsidP="00093D37">
      <w:pPr>
        <w:pStyle w:val="NormalnyWeb"/>
        <w:spacing w:before="0" w:beforeAutospacing="0" w:after="0" w:afterAutospacing="0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      </w:t>
      </w:r>
      <w:r w:rsidR="0036590C">
        <w:rPr>
          <w:rFonts w:ascii="PT Sans" w:hAnsi="PT Sans" w:cs="Tahoma"/>
        </w:rPr>
        <w:t>Wykonawca powinien:</w:t>
      </w:r>
    </w:p>
    <w:p w14:paraId="4C057E7D" w14:textId="23974F5F" w:rsidR="00C21E97" w:rsidRPr="0036590C" w:rsidRDefault="00C21E97" w:rsidP="00093D37">
      <w:pPr>
        <w:pStyle w:val="NormalnyWeb"/>
        <w:numPr>
          <w:ilvl w:val="1"/>
          <w:numId w:val="58"/>
        </w:numPr>
        <w:spacing w:before="0" w:beforeAutospacing="0" w:after="0" w:afterAutospacing="0"/>
        <w:jc w:val="both"/>
        <w:rPr>
          <w:rFonts w:ascii="PT Sans" w:hAnsi="PT Sans" w:cs="Tahoma"/>
        </w:rPr>
      </w:pPr>
      <w:r w:rsidRPr="00C21E97">
        <w:rPr>
          <w:rFonts w:ascii="PT Sans" w:hAnsi="PT Sans" w:cs="Tahoma"/>
        </w:rPr>
        <w:t xml:space="preserve">posiadać  doświadczenie w realizacji badań przemian </w:t>
      </w:r>
      <w:r w:rsidRPr="00784FDF">
        <w:rPr>
          <w:rFonts w:ascii="PT Sans" w:hAnsi="PT Sans" w:cs="Tahoma"/>
        </w:rPr>
        <w:t xml:space="preserve">fazowych w stalach i opracowywaniu wykresów CTP lub równoważnych analiz kinetycznych </w:t>
      </w:r>
      <w:r w:rsidRPr="00C21E97">
        <w:rPr>
          <w:rFonts w:ascii="PT Sans" w:hAnsi="PT Sans" w:cs="Tahoma"/>
        </w:rPr>
        <w:t>dla stali.</w:t>
      </w:r>
    </w:p>
    <w:p w14:paraId="1320E2E0" w14:textId="2C6F30C4" w:rsidR="0036590C" w:rsidRDefault="00C21E97" w:rsidP="00093D37">
      <w:pPr>
        <w:pStyle w:val="Akapitzlist"/>
        <w:numPr>
          <w:ilvl w:val="1"/>
          <w:numId w:val="58"/>
        </w:numPr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Posiadać </w:t>
      </w:r>
      <w:r w:rsidR="0036590C" w:rsidRPr="0036590C">
        <w:rPr>
          <w:rFonts w:ascii="PT Sans" w:eastAsia="Times New Roman" w:hAnsi="PT Sans" w:cs="Tahoma"/>
          <w:sz w:val="24"/>
          <w:szCs w:val="24"/>
          <w:lang w:eastAsia="pl-PL"/>
        </w:rPr>
        <w:t>aparaturę dylatometryczną lub równoważną do rejestracji zmian objętościowych,</w:t>
      </w:r>
    </w:p>
    <w:p w14:paraId="2F750512" w14:textId="7A17C381" w:rsidR="00C21E97" w:rsidRPr="00C21E97" w:rsidRDefault="00C21E97" w:rsidP="00093D37">
      <w:pPr>
        <w:pStyle w:val="Akapitzlist"/>
        <w:numPr>
          <w:ilvl w:val="1"/>
          <w:numId w:val="58"/>
        </w:numPr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>Posiadać u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rządzenia pomiarowe</w:t>
      </w:r>
      <w:r>
        <w:rPr>
          <w:rFonts w:ascii="PT Sans" w:eastAsia="Times New Roman" w:hAnsi="PT Sans" w:cs="Tahoma"/>
          <w:sz w:val="24"/>
          <w:szCs w:val="24"/>
          <w:lang w:eastAsia="pl-PL"/>
        </w:rPr>
        <w:t>, które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 xml:space="preserve"> powinny umożliwiać:</w:t>
      </w:r>
    </w:p>
    <w:p w14:paraId="37505DE7" w14:textId="4A9BD53E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kontrolę temperatury w zakresie co najmniej 20–1350°C,</w:t>
      </w:r>
    </w:p>
    <w:p w14:paraId="212F4302" w14:textId="44AF0E43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lastRenderedPageBreak/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pomiar dylatacji z dokładnością co najmniej ±0,1 µm,</w:t>
      </w:r>
    </w:p>
    <w:p w14:paraId="2D2A6045" w14:textId="758022D2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kontrolę prędkości nagrzewania i chłodzenia,</w:t>
      </w:r>
    </w:p>
    <w:p w14:paraId="4DBC07EA" w14:textId="492B8738" w:rsidR="00C21E97" w:rsidRPr="00C21E97" w:rsidRDefault="00C21E97" w:rsidP="00093D37">
      <w:pPr>
        <w:pStyle w:val="Akapitzlist"/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- </w:t>
      </w:r>
      <w:r w:rsidRPr="00C21E97">
        <w:rPr>
          <w:rFonts w:ascii="PT Sans" w:eastAsia="Times New Roman" w:hAnsi="PT Sans" w:cs="Tahoma"/>
          <w:sz w:val="24"/>
          <w:szCs w:val="24"/>
          <w:lang w:eastAsia="pl-PL"/>
        </w:rPr>
        <w:t>rejestrację zmian temperatury w funkcji czasu z dokładnością ±1°C.</w:t>
      </w:r>
    </w:p>
    <w:p w14:paraId="5CBFD39E" w14:textId="77777777" w:rsidR="00C21E97" w:rsidRPr="0036590C" w:rsidRDefault="00C21E97" w:rsidP="00093D37">
      <w:pPr>
        <w:pStyle w:val="Akapitzlist"/>
        <w:spacing w:after="0" w:line="240" w:lineRule="auto"/>
        <w:ind w:left="851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</w:p>
    <w:p w14:paraId="6FAC57F4" w14:textId="67C4FDE4" w:rsidR="0036590C" w:rsidRPr="00784FDF" w:rsidRDefault="00C21E97" w:rsidP="00093D37">
      <w:pPr>
        <w:pStyle w:val="Akapitzlist"/>
        <w:numPr>
          <w:ilvl w:val="1"/>
          <w:numId w:val="58"/>
        </w:numPr>
        <w:spacing w:after="0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Dysponować personelem o wymaganych 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kwalifikacjach, tj. co najmniej 1 osobę posiadającą 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 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>wykształcenie wyższe w zakresie nauk technicznych (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metalurgii, inżynierii materiałowej lub 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 xml:space="preserve">nauk 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>pokrewnych</w:t>
      </w: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>)</w:t>
      </w:r>
      <w:r w:rsidR="0036590C" w:rsidRPr="00784FDF">
        <w:rPr>
          <w:rFonts w:ascii="PT Sans" w:eastAsia="Times New Roman" w:hAnsi="PT Sans" w:cs="Tahoma"/>
          <w:sz w:val="24"/>
          <w:szCs w:val="24"/>
          <w:lang w:eastAsia="pl-PL"/>
        </w:rPr>
        <w:t>,</w:t>
      </w:r>
    </w:p>
    <w:p w14:paraId="464E016F" w14:textId="77777777" w:rsidR="002D23CF" w:rsidRDefault="002D23CF" w:rsidP="00093D37">
      <w:pPr>
        <w:pStyle w:val="Akapitzlist"/>
        <w:spacing w:after="0" w:line="240" w:lineRule="auto"/>
        <w:ind w:left="851"/>
        <w:jc w:val="both"/>
        <w:rPr>
          <w:rFonts w:ascii="PT Sans" w:eastAsia="Times New Roman" w:hAnsi="PT Sans" w:cs="Tahoma"/>
          <w:color w:val="FF0000"/>
          <w:sz w:val="24"/>
          <w:szCs w:val="24"/>
          <w:lang w:eastAsia="pl-PL"/>
        </w:rPr>
      </w:pPr>
    </w:p>
    <w:p w14:paraId="76DF34D4" w14:textId="63D87D54" w:rsidR="002D23CF" w:rsidRPr="00DC7424" w:rsidRDefault="002D23CF" w:rsidP="00093D37">
      <w:pPr>
        <w:pStyle w:val="Akapitzlist"/>
        <w:spacing w:after="0" w:line="240" w:lineRule="auto"/>
        <w:ind w:left="851"/>
        <w:jc w:val="both"/>
        <w:rPr>
          <w:rFonts w:ascii="PT Sans" w:eastAsia="Times New Roman" w:hAnsi="PT Sans" w:cs="Tahoma"/>
          <w:color w:val="FF0000"/>
          <w:sz w:val="24"/>
          <w:szCs w:val="24"/>
          <w:lang w:eastAsia="pl-PL"/>
        </w:rPr>
      </w:pPr>
      <w:r w:rsidRPr="00784FDF">
        <w:rPr>
          <w:rFonts w:ascii="PT Sans" w:eastAsia="Times New Roman" w:hAnsi="PT Sans" w:cs="Tahoma"/>
          <w:sz w:val="24"/>
          <w:szCs w:val="24"/>
          <w:lang w:eastAsia="pl-PL"/>
        </w:rPr>
        <w:t>Wykonawca złoży stosowne oświadczenie w ofercie, iż spełnia warunek udziału.</w:t>
      </w:r>
    </w:p>
    <w:p w14:paraId="720185B2" w14:textId="48722F73" w:rsidR="002D0EA2" w:rsidRDefault="000A1C49" w:rsidP="00093D37">
      <w:pPr>
        <w:pStyle w:val="NormalnyWeb"/>
        <w:jc w:val="both"/>
        <w:rPr>
          <w:rFonts w:ascii="PT Sans" w:hAnsi="PT Sans" w:cs="Tahoma"/>
          <w:b/>
          <w:bCs/>
        </w:rPr>
      </w:pPr>
      <w:bookmarkStart w:id="2" w:name="_Hlk196904603"/>
      <w:r w:rsidRPr="00705087">
        <w:rPr>
          <w:rFonts w:ascii="PT Sans" w:hAnsi="PT Sans" w:cs="Tahoma"/>
          <w:b/>
          <w:bCs/>
        </w:rPr>
        <w:t xml:space="preserve">VI. </w:t>
      </w:r>
      <w:r w:rsidR="002D2AB8" w:rsidRPr="00705087">
        <w:rPr>
          <w:rFonts w:ascii="PT Sans" w:hAnsi="PT Sans" w:cs="Tahoma"/>
          <w:b/>
          <w:bCs/>
        </w:rPr>
        <w:t xml:space="preserve">Warunki płatności: </w:t>
      </w:r>
    </w:p>
    <w:p w14:paraId="453C9BF2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Rozliczenie za usługę odbywać się będzie po wykonaniu usługi w oparciu o ilość faktycznie przebadanych próbek (wraz z przygotowaniem raportu) oraz w oparciu o cenę jednostkową za wykonanie badania 1 próbki. </w:t>
      </w:r>
    </w:p>
    <w:p w14:paraId="41376436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Potwierdzeniem prawidłowego zrealizowania przedmiotu umowy będzie podpisany przez obie Strony protokół odbioru usługi. Podstawą podpisania protokołu odbioru jest dostarczenie </w:t>
      </w:r>
      <w:r w:rsidRPr="00784FDF">
        <w:rPr>
          <w:rFonts w:ascii="PT Sans" w:hAnsi="PT Sans" w:cs="Tahoma"/>
          <w:i/>
        </w:rPr>
        <w:t>Zamawiającemu</w:t>
      </w:r>
      <w:r w:rsidRPr="00784FDF">
        <w:rPr>
          <w:rFonts w:ascii="PT Sans" w:hAnsi="PT Sans" w:cs="Tahoma"/>
        </w:rPr>
        <w:t xml:space="preserve"> całości raportu z wykonanych badań.</w:t>
      </w:r>
    </w:p>
    <w:p w14:paraId="050C4888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Protokół Odbioru podpisany przez obie Strony stanowi podstawę wystawienia przez </w:t>
      </w:r>
      <w:r w:rsidRPr="00784FDF">
        <w:rPr>
          <w:rFonts w:ascii="PT Sans" w:hAnsi="PT Sans" w:cs="Tahoma"/>
          <w:i/>
        </w:rPr>
        <w:t>Wykonawcę</w:t>
      </w:r>
      <w:r w:rsidRPr="00784FDF">
        <w:rPr>
          <w:rFonts w:ascii="PT Sans" w:hAnsi="PT Sans" w:cs="Tahoma"/>
        </w:rPr>
        <w:t xml:space="preserve"> faktury za usługi nim objęte.</w:t>
      </w:r>
    </w:p>
    <w:p w14:paraId="434745E0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Wynagrodzenie </w:t>
      </w:r>
      <w:r w:rsidRPr="00784FDF">
        <w:rPr>
          <w:rFonts w:ascii="PT Sans" w:hAnsi="PT Sans" w:cs="Tahoma"/>
          <w:i/>
        </w:rPr>
        <w:t xml:space="preserve">Wykonawcy </w:t>
      </w:r>
      <w:r w:rsidRPr="00784FDF">
        <w:rPr>
          <w:rFonts w:ascii="PT Sans" w:hAnsi="PT Sans" w:cs="Tahoma"/>
        </w:rPr>
        <w:t xml:space="preserve">zostanie uiszczone po spełnieniu wszystkich świadczeń będących przedmiotem umowy, przelewem na rachunek bankowy </w:t>
      </w:r>
      <w:r w:rsidRPr="00784FDF">
        <w:rPr>
          <w:rFonts w:ascii="PT Sans" w:hAnsi="PT Sans" w:cs="Tahoma"/>
          <w:i/>
        </w:rPr>
        <w:t>Wykonawcy</w:t>
      </w:r>
      <w:r w:rsidRPr="00784FDF">
        <w:rPr>
          <w:rFonts w:ascii="PT Sans" w:hAnsi="PT Sans" w:cs="Tahoma"/>
        </w:rPr>
        <w:t xml:space="preserve"> wskazany na fakturze, w terminie 14 dni od daty przyjęcia przez </w:t>
      </w:r>
      <w:r w:rsidRPr="00784FDF">
        <w:rPr>
          <w:rFonts w:ascii="PT Sans" w:hAnsi="PT Sans" w:cs="Tahoma"/>
          <w:i/>
        </w:rPr>
        <w:t xml:space="preserve">Zamawiającego </w:t>
      </w:r>
      <w:r w:rsidRPr="00784FDF">
        <w:rPr>
          <w:rFonts w:ascii="PT Sans" w:hAnsi="PT Sans" w:cs="Tahoma"/>
        </w:rPr>
        <w:t>prawidłowo sporządzonej faktury</w:t>
      </w:r>
      <w:r w:rsidRPr="00784FDF">
        <w:rPr>
          <w:rFonts w:ascii="PT Sans" w:hAnsi="PT Sans" w:cs="Tahoma"/>
          <w:i/>
        </w:rPr>
        <w:t xml:space="preserve">. </w:t>
      </w:r>
    </w:p>
    <w:p w14:paraId="20506C42" w14:textId="5DB06C1F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Wynagrodzenie </w:t>
      </w:r>
      <w:r w:rsidRPr="00784FDF">
        <w:rPr>
          <w:rFonts w:ascii="PT Sans" w:hAnsi="PT Sans" w:cs="Tahoma"/>
          <w:i/>
          <w:iCs/>
        </w:rPr>
        <w:t xml:space="preserve">Wykonawcy </w:t>
      </w:r>
      <w:r w:rsidRPr="00784FDF">
        <w:rPr>
          <w:rFonts w:ascii="PT Sans" w:hAnsi="PT Sans" w:cs="Tahoma"/>
        </w:rPr>
        <w:t xml:space="preserve">obejmuje wszelkie koszty poniesione w celu należytego i pełnego wykonania zamówienia, zgodnie z wymaganiami opisanymi w dokumentacji postępowania, jak również w niej nieujęte, a bez których nie można wykonać zamówienia, w szczególności: koszt przeprowadzenia badań, koszty wykorzystania urządzeń koniecznych do wykonania zamówienia, koszty przygotowania raportu, a także koszty wynagrodzeń osób zaangażowanych w realizację usługi, koszty ogólne, wszelkie podatki, opłaty i elementy ryzyka związane z realizacją zamówienia oraz ewentualny zysk </w:t>
      </w:r>
      <w:r w:rsidRPr="00784FDF">
        <w:rPr>
          <w:rFonts w:ascii="PT Sans" w:hAnsi="PT Sans" w:cs="Tahoma"/>
          <w:i/>
        </w:rPr>
        <w:t>Wykonawcy</w:t>
      </w:r>
      <w:r w:rsidRPr="00784FDF">
        <w:rPr>
          <w:rFonts w:ascii="PT Sans" w:hAnsi="PT Sans" w:cs="Tahoma"/>
        </w:rPr>
        <w:t xml:space="preserve">.  </w:t>
      </w:r>
    </w:p>
    <w:p w14:paraId="4855D733" w14:textId="77777777" w:rsidR="00BA4556" w:rsidRPr="00784FDF" w:rsidRDefault="00BA4556" w:rsidP="00093D37">
      <w:pPr>
        <w:pStyle w:val="NormalnyWeb"/>
        <w:jc w:val="both"/>
        <w:rPr>
          <w:rFonts w:ascii="PT Sans" w:hAnsi="PT Sans" w:cs="Tahoma"/>
        </w:rPr>
      </w:pPr>
      <w:r w:rsidRPr="00784FDF">
        <w:rPr>
          <w:rFonts w:ascii="PT Sans" w:hAnsi="PT Sans" w:cs="Tahoma"/>
        </w:rPr>
        <w:t xml:space="preserve">Ceny jednostkowe wyszczególnione w ofercie </w:t>
      </w:r>
      <w:r w:rsidRPr="00784FDF">
        <w:rPr>
          <w:rFonts w:ascii="PT Sans" w:hAnsi="PT Sans" w:cs="Tahoma"/>
          <w:i/>
        </w:rPr>
        <w:t>Wykonawcy</w:t>
      </w:r>
      <w:r w:rsidRPr="00784FDF">
        <w:rPr>
          <w:rFonts w:ascii="PT Sans" w:hAnsi="PT Sans" w:cs="Tahoma"/>
        </w:rPr>
        <w:t xml:space="preserve"> nie ulegną zwiększeniu w okresie obowiązywania umowy. </w:t>
      </w:r>
    </w:p>
    <w:bookmarkEnd w:id="2"/>
    <w:p w14:paraId="784FE8D3" w14:textId="5F933700" w:rsidR="004959B9" w:rsidRPr="00C41894" w:rsidRDefault="004959B9" w:rsidP="00093D37">
      <w:pPr>
        <w:pStyle w:val="NormalnyWeb"/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lastRenderedPageBreak/>
        <w:t>VI</w:t>
      </w:r>
      <w:r w:rsidR="000A1C49">
        <w:rPr>
          <w:rFonts w:ascii="PT Sans" w:hAnsi="PT Sans" w:cs="Tahoma"/>
          <w:b/>
          <w:bCs/>
        </w:rPr>
        <w:t>I</w:t>
      </w:r>
      <w:r w:rsidRPr="004959B9">
        <w:rPr>
          <w:rFonts w:ascii="PT Sans" w:hAnsi="PT Sans" w:cs="Tahoma"/>
          <w:b/>
          <w:bCs/>
        </w:rPr>
        <w:t>. Wyniki i efekty badań</w:t>
      </w:r>
    </w:p>
    <w:p w14:paraId="2CA3EC53" w14:textId="77777777" w:rsidR="004959B9" w:rsidRPr="004959B9" w:rsidRDefault="004959B9" w:rsidP="00093D37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bookmarkStart w:id="3" w:name="_Hlk196906948"/>
      <w:r w:rsidRPr="004959B9">
        <w:rPr>
          <w:rFonts w:ascii="PT Sans" w:hAnsi="PT Sans" w:cs="Tahoma"/>
          <w:b/>
          <w:bCs/>
        </w:rPr>
        <w:t>Efekt końcowy:</w:t>
      </w:r>
    </w:p>
    <w:p w14:paraId="7C797791" w14:textId="02CD59A8" w:rsidR="00D2261C" w:rsidRPr="009B02E7" w:rsidRDefault="00D2261C" w:rsidP="00093D37">
      <w:pPr>
        <w:pStyle w:val="NormalnyWeb"/>
        <w:ind w:left="360"/>
        <w:jc w:val="both"/>
        <w:rPr>
          <w:rFonts w:ascii="PT Sans" w:hAnsi="PT Sans" w:cs="Tahoma"/>
        </w:rPr>
      </w:pPr>
      <w:r w:rsidRPr="00D2261C">
        <w:rPr>
          <w:rFonts w:ascii="PT Sans" w:hAnsi="PT Sans" w:cs="Tahoma"/>
        </w:rPr>
        <w:t xml:space="preserve">Wykonanie </w:t>
      </w:r>
      <w:r w:rsidR="009B02E7">
        <w:rPr>
          <w:rFonts w:ascii="PT Sans" w:hAnsi="PT Sans" w:cs="Tahoma"/>
        </w:rPr>
        <w:t xml:space="preserve">badań pozwoli na </w:t>
      </w:r>
      <w:r w:rsidR="009A6809">
        <w:rPr>
          <w:rFonts w:ascii="PT Sans" w:hAnsi="PT Sans" w:cs="Tahoma"/>
        </w:rPr>
        <w:t>o</w:t>
      </w:r>
      <w:r w:rsidR="009A6809" w:rsidRPr="009A6809">
        <w:rPr>
          <w:rFonts w:ascii="PT Sans" w:hAnsi="PT Sans" w:cs="Tahoma"/>
        </w:rPr>
        <w:t>pracowanie pełnych wykresów CTP dla stali duplex 1.4462, stanowiących podstawę do optymalizacji procesów obróbki cieplnej oraz analizy kinetyki przemian fazowych.</w:t>
      </w:r>
      <w:r w:rsidR="009B02E7" w:rsidRPr="009B02E7">
        <w:rPr>
          <w:rFonts w:ascii="PT Sans" w:hAnsi="PT Sans" w:cs="Tahoma"/>
        </w:rPr>
        <w:t xml:space="preserve"> </w:t>
      </w:r>
    </w:p>
    <w:p w14:paraId="40184EE8" w14:textId="77777777" w:rsidR="004959B9" w:rsidRPr="004959B9" w:rsidRDefault="004959B9" w:rsidP="00093D37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Forma przekazania wyników:</w:t>
      </w:r>
    </w:p>
    <w:p w14:paraId="6FA0942E" w14:textId="64D07744" w:rsidR="009B02E7" w:rsidRDefault="009B02E7" w:rsidP="00093D37">
      <w:pPr>
        <w:pStyle w:val="NormalnyWeb"/>
        <w:ind w:left="284"/>
        <w:jc w:val="both"/>
        <w:rPr>
          <w:rFonts w:ascii="PT Sans" w:hAnsi="PT Sans" w:cs="Tahoma"/>
        </w:rPr>
      </w:pPr>
      <w:r w:rsidRPr="009B02E7">
        <w:rPr>
          <w:rFonts w:ascii="PT Sans" w:hAnsi="PT Sans" w:cs="Tahoma"/>
        </w:rPr>
        <w:t>Raport zostanie przekazany w formie elektronicznej (PDF i DOCX) na adres Zamawiającego. Badania przyczynią się do rozwoju metod niskoemisyjnej obróbki stali oraz do wdrażania technologii zgodnych z ideą zrównoważonego rozwoju i przemysłu 4.0.</w:t>
      </w:r>
    </w:p>
    <w:p w14:paraId="4506FDCB" w14:textId="77777777" w:rsidR="00BA4556" w:rsidRPr="00BA4556" w:rsidRDefault="00BA4556" w:rsidP="00093D37">
      <w:pPr>
        <w:pStyle w:val="NormalnyWeb"/>
        <w:ind w:left="284"/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Efektem końcowym realizacji badań będzie raport zawierający:</w:t>
      </w:r>
    </w:p>
    <w:p w14:paraId="38432A17" w14:textId="77777777" w:rsidR="00BA4556" w:rsidRPr="00BA4556" w:rsidRDefault="00BA4556" w:rsidP="00093D37">
      <w:pPr>
        <w:pStyle w:val="NormalnyWeb"/>
        <w:numPr>
          <w:ilvl w:val="0"/>
          <w:numId w:val="63"/>
        </w:numPr>
        <w:jc w:val="both"/>
        <w:rPr>
          <w:rFonts w:ascii="PT Sans" w:hAnsi="PT Sans" w:cs="Tahoma"/>
        </w:rPr>
      </w:pPr>
      <w:bookmarkStart w:id="4" w:name="_Hlk213007615"/>
      <w:r w:rsidRPr="00BA4556">
        <w:rPr>
          <w:rFonts w:ascii="PT Sans" w:hAnsi="PT Sans" w:cs="Tahoma"/>
        </w:rPr>
        <w:t>opis metodyki badań i przebiegu przemian,</w:t>
      </w:r>
    </w:p>
    <w:p w14:paraId="03B289ED" w14:textId="77777777" w:rsidR="00BA4556" w:rsidRPr="00BA4556" w:rsidRDefault="00BA4556" w:rsidP="00093D37">
      <w:pPr>
        <w:pStyle w:val="NormalnyWeb"/>
        <w:numPr>
          <w:ilvl w:val="0"/>
          <w:numId w:val="62"/>
        </w:numPr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opracowane wykresy CTP w formie graficznej,</w:t>
      </w:r>
    </w:p>
    <w:p w14:paraId="73620D34" w14:textId="77777777" w:rsidR="00BA4556" w:rsidRPr="00BA4556" w:rsidRDefault="00BA4556" w:rsidP="00093D37">
      <w:pPr>
        <w:pStyle w:val="NormalnyWeb"/>
        <w:numPr>
          <w:ilvl w:val="0"/>
          <w:numId w:val="62"/>
        </w:numPr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analizę wpływu temperatury i czasu na przemiany fazowe,</w:t>
      </w:r>
    </w:p>
    <w:p w14:paraId="2C7C5F2B" w14:textId="7EF2CB83" w:rsidR="00BA4556" w:rsidRPr="004F6991" w:rsidRDefault="00BA4556" w:rsidP="00093D37">
      <w:pPr>
        <w:pStyle w:val="NormalnyWeb"/>
        <w:numPr>
          <w:ilvl w:val="0"/>
          <w:numId w:val="62"/>
        </w:numPr>
        <w:jc w:val="both"/>
        <w:rPr>
          <w:rFonts w:ascii="PT Sans" w:hAnsi="PT Sans" w:cs="Tahoma"/>
        </w:rPr>
      </w:pPr>
      <w:r w:rsidRPr="00BA4556">
        <w:rPr>
          <w:rFonts w:ascii="PT Sans" w:hAnsi="PT Sans" w:cs="Tahoma"/>
        </w:rPr>
        <w:t>wnioski końcowe i rekomendacje dla zastosowań przemysłowych.</w:t>
      </w:r>
      <w:bookmarkEnd w:id="4"/>
    </w:p>
    <w:p w14:paraId="38622A6D" w14:textId="498DCC26" w:rsidR="00DE314D" w:rsidRPr="00DC7424" w:rsidRDefault="00734352" w:rsidP="00093D37">
      <w:pPr>
        <w:pStyle w:val="NormalnyWeb"/>
        <w:numPr>
          <w:ilvl w:val="0"/>
          <w:numId w:val="10"/>
        </w:numPr>
        <w:jc w:val="both"/>
        <w:rPr>
          <w:rFonts w:ascii="PT Sans" w:hAnsi="PT Sans" w:cs="Tahoma"/>
          <w:b/>
          <w:bCs/>
        </w:rPr>
      </w:pPr>
      <w:r w:rsidRPr="00FF11AB">
        <w:rPr>
          <w:rFonts w:ascii="PT Sans" w:hAnsi="PT Sans" w:cs="Tahoma"/>
          <w:b/>
          <w:bCs/>
        </w:rPr>
        <w:t>Z</w:t>
      </w:r>
      <w:r w:rsidR="00373782">
        <w:rPr>
          <w:rFonts w:ascii="PT Sans" w:hAnsi="PT Sans" w:cs="Tahoma"/>
          <w:b/>
          <w:bCs/>
        </w:rPr>
        <w:t>achowanie i z</w:t>
      </w:r>
      <w:r w:rsidRPr="00FF11AB">
        <w:rPr>
          <w:rFonts w:ascii="PT Sans" w:hAnsi="PT Sans" w:cs="Tahoma"/>
          <w:b/>
          <w:bCs/>
        </w:rPr>
        <w:t>wrot próbek</w:t>
      </w:r>
      <w:r w:rsidR="004959B9" w:rsidRPr="004959B9">
        <w:rPr>
          <w:rFonts w:ascii="PT Sans" w:hAnsi="PT Sans" w:cs="Tahoma"/>
          <w:b/>
          <w:bCs/>
        </w:rPr>
        <w:t>:</w:t>
      </w:r>
      <w:r w:rsidR="00DC7424">
        <w:rPr>
          <w:rFonts w:ascii="PT Sans" w:hAnsi="PT Sans" w:cs="Tahoma"/>
          <w:b/>
          <w:bCs/>
        </w:rPr>
        <w:t xml:space="preserve"> </w:t>
      </w:r>
      <w:r w:rsidRPr="00DC7424">
        <w:rPr>
          <w:rFonts w:ascii="PT Sans" w:hAnsi="PT Sans" w:cs="Tahoma"/>
        </w:rPr>
        <w:t>Z uwagi na specyfikę prowadzonych analiz oraz charakter procesów związanych z przygotowaniem i przetwarzaniem próbek, zwrot</w:t>
      </w:r>
      <w:r w:rsidR="001109A4" w:rsidRPr="00DC7424">
        <w:rPr>
          <w:rFonts w:ascii="PT Sans" w:hAnsi="PT Sans" w:cs="Tahoma"/>
        </w:rPr>
        <w:t xml:space="preserve"> próbek po zakończeniu badań</w:t>
      </w:r>
      <w:r w:rsidRPr="00DC7424">
        <w:rPr>
          <w:rFonts w:ascii="PT Sans" w:hAnsi="PT Sans" w:cs="Tahoma"/>
        </w:rPr>
        <w:t xml:space="preserve"> </w:t>
      </w:r>
      <w:r w:rsidR="009A6809" w:rsidRPr="00DC7424">
        <w:rPr>
          <w:rFonts w:ascii="PT Sans" w:hAnsi="PT Sans" w:cs="Tahoma"/>
        </w:rPr>
        <w:t xml:space="preserve">nie </w:t>
      </w:r>
      <w:r w:rsidRPr="00DC7424">
        <w:rPr>
          <w:rFonts w:ascii="PT Sans" w:hAnsi="PT Sans" w:cs="Tahoma"/>
        </w:rPr>
        <w:t>jest wymagany</w:t>
      </w:r>
      <w:r w:rsidR="009A6809" w:rsidRPr="00DC7424">
        <w:rPr>
          <w:rFonts w:ascii="PT Sans" w:hAnsi="PT Sans" w:cs="Tahoma"/>
        </w:rPr>
        <w:t>.</w:t>
      </w:r>
      <w:bookmarkEnd w:id="3"/>
    </w:p>
    <w:sectPr w:rsidR="00DE314D" w:rsidRPr="00DC7424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50087" w14:textId="77777777" w:rsidR="00F573D6" w:rsidRDefault="00F573D6" w:rsidP="005D63CD">
      <w:pPr>
        <w:spacing w:after="0" w:line="240" w:lineRule="auto"/>
      </w:pPr>
      <w:r>
        <w:separator/>
      </w:r>
    </w:p>
  </w:endnote>
  <w:endnote w:type="continuationSeparator" w:id="0">
    <w:p w14:paraId="52524055" w14:textId="77777777" w:rsidR="00F573D6" w:rsidRDefault="00F573D6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DD2FBB" w:rsidRPr="00F84EF3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DD2FB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18B">
      <w:rPr>
        <w:rFonts w:ascii="PT Sans" w:hAnsi="PT Sans"/>
        <w:color w:val="002D59"/>
        <w:sz w:val="16"/>
        <w:szCs w:val="16"/>
      </w:rPr>
      <w:t>Uniwersytet Śląski w Katowicach</w:t>
    </w:r>
  </w:p>
  <w:p w14:paraId="200774E0" w14:textId="0BCE1D3F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DD2FBB" w:rsidRDefault="00DD2FBB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D2FBB" w:rsidRPr="000C5ABC" w:rsidRDefault="00DD2FBB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32</w:t>
    </w:r>
    <w:r>
      <w:rPr>
        <w:rFonts w:ascii="PT Sans" w:hAnsi="PT Sans"/>
        <w:color w:val="002D59"/>
        <w:sz w:val="16"/>
        <w:szCs w:val="16"/>
      </w:rPr>
      <w:t> </w:t>
    </w:r>
    <w:r w:rsidRPr="00560EA5">
      <w:rPr>
        <w:rFonts w:ascii="PT Sans" w:hAnsi="PT Sans"/>
        <w:color w:val="002D59"/>
        <w:sz w:val="16"/>
        <w:szCs w:val="16"/>
      </w:rPr>
      <w:t>349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75</w:t>
    </w:r>
    <w:r>
      <w:rPr>
        <w:rFonts w:ascii="PT Sans" w:hAnsi="PT Sans"/>
        <w:color w:val="002D59"/>
        <w:sz w:val="16"/>
        <w:szCs w:val="16"/>
      </w:rPr>
      <w:t xml:space="preserve"> </w:t>
    </w:r>
    <w:r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DD2FBB" w:rsidRPr="000C5ABC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DD2FBB" w:rsidRPr="006B318B" w:rsidRDefault="00DD2FB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DD2FBB" w:rsidRPr="006B318B" w:rsidRDefault="00DD2FBB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3FA8A" w14:textId="77777777" w:rsidR="00F573D6" w:rsidRDefault="00F573D6" w:rsidP="005D63CD">
      <w:pPr>
        <w:spacing w:after="0" w:line="240" w:lineRule="auto"/>
      </w:pPr>
      <w:r>
        <w:separator/>
      </w:r>
    </w:p>
  </w:footnote>
  <w:footnote w:type="continuationSeparator" w:id="0">
    <w:p w14:paraId="186A231A" w14:textId="77777777" w:rsidR="00F573D6" w:rsidRDefault="00F573D6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DD2FBB" w:rsidRDefault="00DD2FBB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>
      <w:rPr>
        <w:rFonts w:ascii="Calibri" w:eastAsia="DejaVuSans" w:hAnsi="Calibri" w:cs="Calibri"/>
        <w:sz w:val="20"/>
        <w:szCs w:val="16"/>
      </w:rPr>
      <w:t xml:space="preserve">: </w:t>
    </w:r>
    <w:bookmarkStart w:id="5" w:name="_Hlk179273376"/>
    <w:r w:rsidRPr="00560EA5">
      <w:rPr>
        <w:rFonts w:ascii="Calibri" w:eastAsia="DejaVuSans" w:hAnsi="Calibri" w:cs="Calibri"/>
        <w:sz w:val="20"/>
        <w:szCs w:val="16"/>
      </w:rPr>
      <w:t xml:space="preserve">GreenMat - Rozwój Uniwersytetu Śląskiego w Katowicach w zakresie nowych technologii materiałowych </w:t>
    </w:r>
    <w:r>
      <w:rPr>
        <w:rFonts w:ascii="Calibri" w:eastAsia="DejaVuSans" w:hAnsi="Calibri" w:cs="Calibri"/>
        <w:sz w:val="20"/>
        <w:szCs w:val="16"/>
      </w:rPr>
      <w:br/>
    </w:r>
    <w:r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5"/>
  </w:p>
  <w:p w14:paraId="0587FA46" w14:textId="77777777" w:rsidR="00DD2FBB" w:rsidRPr="009B5493" w:rsidRDefault="00DD2FBB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DD2FBB" w:rsidRDefault="00DD2FBB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5004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131F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3255C34"/>
    <w:multiLevelType w:val="hybridMultilevel"/>
    <w:tmpl w:val="2E609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66A2D"/>
    <w:multiLevelType w:val="hybridMultilevel"/>
    <w:tmpl w:val="002043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B780B"/>
    <w:multiLevelType w:val="multilevel"/>
    <w:tmpl w:val="8A52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EA33B6"/>
    <w:multiLevelType w:val="hybridMultilevel"/>
    <w:tmpl w:val="F5AA4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86938"/>
    <w:multiLevelType w:val="hybridMultilevel"/>
    <w:tmpl w:val="B6A0A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66F13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47E66B2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4C73D13"/>
    <w:multiLevelType w:val="multilevel"/>
    <w:tmpl w:val="9876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8A7232"/>
    <w:multiLevelType w:val="hybridMultilevel"/>
    <w:tmpl w:val="B5E81A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5D6473"/>
    <w:multiLevelType w:val="multilevel"/>
    <w:tmpl w:val="B76A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9D542E"/>
    <w:multiLevelType w:val="hybridMultilevel"/>
    <w:tmpl w:val="7242CA8E"/>
    <w:lvl w:ilvl="0" w:tplc="34028E2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1242E"/>
    <w:multiLevelType w:val="hybridMultilevel"/>
    <w:tmpl w:val="699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B17245"/>
    <w:multiLevelType w:val="hybridMultilevel"/>
    <w:tmpl w:val="95E045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F5530"/>
    <w:multiLevelType w:val="hybridMultilevel"/>
    <w:tmpl w:val="B24A5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2387625"/>
    <w:multiLevelType w:val="hybridMultilevel"/>
    <w:tmpl w:val="9ADC6D2E"/>
    <w:lvl w:ilvl="0" w:tplc="0415000F">
      <w:start w:val="1"/>
      <w:numFmt w:val="decimal"/>
      <w:lvlText w:val="%1."/>
      <w:lvlJc w:val="left"/>
      <w:pPr>
        <w:ind w:left="5748" w:hanging="360"/>
      </w:pPr>
    </w:lvl>
    <w:lvl w:ilvl="1" w:tplc="04150019" w:tentative="1">
      <w:start w:val="1"/>
      <w:numFmt w:val="lowerLetter"/>
      <w:lvlText w:val="%2."/>
      <w:lvlJc w:val="left"/>
      <w:pPr>
        <w:ind w:left="6468" w:hanging="360"/>
      </w:pPr>
    </w:lvl>
    <w:lvl w:ilvl="2" w:tplc="0415001B" w:tentative="1">
      <w:start w:val="1"/>
      <w:numFmt w:val="lowerRoman"/>
      <w:lvlText w:val="%3."/>
      <w:lvlJc w:val="right"/>
      <w:pPr>
        <w:ind w:left="7188" w:hanging="180"/>
      </w:pPr>
    </w:lvl>
    <w:lvl w:ilvl="3" w:tplc="0415000F" w:tentative="1">
      <w:start w:val="1"/>
      <w:numFmt w:val="decimal"/>
      <w:lvlText w:val="%4."/>
      <w:lvlJc w:val="left"/>
      <w:pPr>
        <w:ind w:left="7908" w:hanging="360"/>
      </w:pPr>
    </w:lvl>
    <w:lvl w:ilvl="4" w:tplc="04150019" w:tentative="1">
      <w:start w:val="1"/>
      <w:numFmt w:val="lowerLetter"/>
      <w:lvlText w:val="%5."/>
      <w:lvlJc w:val="left"/>
      <w:pPr>
        <w:ind w:left="8628" w:hanging="360"/>
      </w:pPr>
    </w:lvl>
    <w:lvl w:ilvl="5" w:tplc="0415001B" w:tentative="1">
      <w:start w:val="1"/>
      <w:numFmt w:val="lowerRoman"/>
      <w:lvlText w:val="%6."/>
      <w:lvlJc w:val="right"/>
      <w:pPr>
        <w:ind w:left="9348" w:hanging="180"/>
      </w:pPr>
    </w:lvl>
    <w:lvl w:ilvl="6" w:tplc="0415000F" w:tentative="1">
      <w:start w:val="1"/>
      <w:numFmt w:val="decimal"/>
      <w:lvlText w:val="%7."/>
      <w:lvlJc w:val="left"/>
      <w:pPr>
        <w:ind w:left="10068" w:hanging="360"/>
      </w:pPr>
    </w:lvl>
    <w:lvl w:ilvl="7" w:tplc="04150019" w:tentative="1">
      <w:start w:val="1"/>
      <w:numFmt w:val="lowerLetter"/>
      <w:lvlText w:val="%8."/>
      <w:lvlJc w:val="left"/>
      <w:pPr>
        <w:ind w:left="10788" w:hanging="360"/>
      </w:pPr>
    </w:lvl>
    <w:lvl w:ilvl="8" w:tplc="0415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22" w15:restartNumberingAfterBreak="0">
    <w:nsid w:val="25927E86"/>
    <w:multiLevelType w:val="multilevel"/>
    <w:tmpl w:val="7F80B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301C79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A02EAF"/>
    <w:multiLevelType w:val="hybridMultilevel"/>
    <w:tmpl w:val="CCDA5D86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2B3C6580"/>
    <w:multiLevelType w:val="multilevel"/>
    <w:tmpl w:val="B2B0B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336B606E"/>
    <w:multiLevelType w:val="hybridMultilevel"/>
    <w:tmpl w:val="69B0130A"/>
    <w:lvl w:ilvl="0" w:tplc="0415000F">
      <w:start w:val="1"/>
      <w:numFmt w:val="decimal"/>
      <w:lvlText w:val="%1."/>
      <w:lvlJc w:val="left"/>
      <w:pPr>
        <w:ind w:left="3588" w:hanging="360"/>
      </w:p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28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BF6C63"/>
    <w:multiLevelType w:val="hybridMultilevel"/>
    <w:tmpl w:val="D004DC0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85021CC"/>
    <w:multiLevelType w:val="hybridMultilevel"/>
    <w:tmpl w:val="6FFA4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C606B"/>
    <w:multiLevelType w:val="hybridMultilevel"/>
    <w:tmpl w:val="358CCC66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3CF005C2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166105"/>
    <w:multiLevelType w:val="hybridMultilevel"/>
    <w:tmpl w:val="827C4D34"/>
    <w:lvl w:ilvl="0" w:tplc="0415000F">
      <w:start w:val="1"/>
      <w:numFmt w:val="decimal"/>
      <w:lvlText w:val="%1."/>
      <w:lvlJc w:val="left"/>
      <w:pPr>
        <w:ind w:left="3588" w:hanging="360"/>
      </w:pPr>
    </w:lvl>
    <w:lvl w:ilvl="1" w:tplc="04150019" w:tentative="1">
      <w:start w:val="1"/>
      <w:numFmt w:val="lowerLetter"/>
      <w:lvlText w:val="%2."/>
      <w:lvlJc w:val="left"/>
      <w:pPr>
        <w:ind w:left="4308" w:hanging="360"/>
      </w:pPr>
    </w:lvl>
    <w:lvl w:ilvl="2" w:tplc="0415001B" w:tentative="1">
      <w:start w:val="1"/>
      <w:numFmt w:val="lowerRoman"/>
      <w:lvlText w:val="%3."/>
      <w:lvlJc w:val="right"/>
      <w:pPr>
        <w:ind w:left="5028" w:hanging="180"/>
      </w:pPr>
    </w:lvl>
    <w:lvl w:ilvl="3" w:tplc="0415000F" w:tentative="1">
      <w:start w:val="1"/>
      <w:numFmt w:val="decimal"/>
      <w:lvlText w:val="%4."/>
      <w:lvlJc w:val="left"/>
      <w:pPr>
        <w:ind w:left="5748" w:hanging="360"/>
      </w:pPr>
    </w:lvl>
    <w:lvl w:ilvl="4" w:tplc="04150019" w:tentative="1">
      <w:start w:val="1"/>
      <w:numFmt w:val="lowerLetter"/>
      <w:lvlText w:val="%5."/>
      <w:lvlJc w:val="left"/>
      <w:pPr>
        <w:ind w:left="6468" w:hanging="360"/>
      </w:pPr>
    </w:lvl>
    <w:lvl w:ilvl="5" w:tplc="0415001B" w:tentative="1">
      <w:start w:val="1"/>
      <w:numFmt w:val="lowerRoman"/>
      <w:lvlText w:val="%6."/>
      <w:lvlJc w:val="right"/>
      <w:pPr>
        <w:ind w:left="7188" w:hanging="180"/>
      </w:pPr>
    </w:lvl>
    <w:lvl w:ilvl="6" w:tplc="0415000F" w:tentative="1">
      <w:start w:val="1"/>
      <w:numFmt w:val="decimal"/>
      <w:lvlText w:val="%7."/>
      <w:lvlJc w:val="left"/>
      <w:pPr>
        <w:ind w:left="7908" w:hanging="360"/>
      </w:pPr>
    </w:lvl>
    <w:lvl w:ilvl="7" w:tplc="04150019" w:tentative="1">
      <w:start w:val="1"/>
      <w:numFmt w:val="lowerLetter"/>
      <w:lvlText w:val="%8."/>
      <w:lvlJc w:val="left"/>
      <w:pPr>
        <w:ind w:left="8628" w:hanging="360"/>
      </w:pPr>
    </w:lvl>
    <w:lvl w:ilvl="8" w:tplc="0415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34" w15:restartNumberingAfterBreak="0">
    <w:nsid w:val="478501BB"/>
    <w:multiLevelType w:val="hybridMultilevel"/>
    <w:tmpl w:val="A1747F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79F52EC"/>
    <w:multiLevelType w:val="hybridMultilevel"/>
    <w:tmpl w:val="E2E29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796451"/>
    <w:multiLevelType w:val="hybridMultilevel"/>
    <w:tmpl w:val="0CE4097E"/>
    <w:lvl w:ilvl="0" w:tplc="7CC4C8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8811F3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C59D6"/>
    <w:multiLevelType w:val="hybridMultilevel"/>
    <w:tmpl w:val="3D02EA32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4ED9151B"/>
    <w:multiLevelType w:val="hybridMultilevel"/>
    <w:tmpl w:val="D18EC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BF378D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C236A4"/>
    <w:multiLevelType w:val="hybridMultilevel"/>
    <w:tmpl w:val="C3261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4E6590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BD0CF0"/>
    <w:multiLevelType w:val="hybridMultilevel"/>
    <w:tmpl w:val="02D864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685476"/>
    <w:multiLevelType w:val="hybridMultilevel"/>
    <w:tmpl w:val="2E609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C58D5"/>
    <w:multiLevelType w:val="hybridMultilevel"/>
    <w:tmpl w:val="50A2D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BF78A7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62E37ACE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63E04E6A"/>
    <w:multiLevelType w:val="hybridMultilevel"/>
    <w:tmpl w:val="DA8EF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5D7DFC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B7303C"/>
    <w:multiLevelType w:val="hybridMultilevel"/>
    <w:tmpl w:val="C32617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3C234B"/>
    <w:multiLevelType w:val="hybridMultilevel"/>
    <w:tmpl w:val="112C2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0D97211"/>
    <w:multiLevelType w:val="hybridMultilevel"/>
    <w:tmpl w:val="679E7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39480B"/>
    <w:multiLevelType w:val="hybridMultilevel"/>
    <w:tmpl w:val="35A67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D17C7B"/>
    <w:multiLevelType w:val="hybridMultilevel"/>
    <w:tmpl w:val="B9163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FC0E57"/>
    <w:multiLevelType w:val="hybridMultilevel"/>
    <w:tmpl w:val="BBF41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15122C"/>
    <w:multiLevelType w:val="hybridMultilevel"/>
    <w:tmpl w:val="B5E81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0A1D56"/>
    <w:multiLevelType w:val="hybridMultilevel"/>
    <w:tmpl w:val="288E36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4D2440"/>
    <w:multiLevelType w:val="hybridMultilevel"/>
    <w:tmpl w:val="E1F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70733D"/>
    <w:multiLevelType w:val="hybridMultilevel"/>
    <w:tmpl w:val="55644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8"/>
  </w:num>
  <w:num w:numId="6">
    <w:abstractNumId w:val="9"/>
  </w:num>
  <w:num w:numId="7">
    <w:abstractNumId w:val="0"/>
  </w:num>
  <w:num w:numId="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7"/>
  </w:num>
  <w:num w:numId="12">
    <w:abstractNumId w:val="60"/>
  </w:num>
  <w:num w:numId="13">
    <w:abstractNumId w:val="15"/>
  </w:num>
  <w:num w:numId="14">
    <w:abstractNumId w:val="26"/>
  </w:num>
  <w:num w:numId="15">
    <w:abstractNumId w:val="6"/>
  </w:num>
  <w:num w:numId="16">
    <w:abstractNumId w:val="34"/>
  </w:num>
  <w:num w:numId="17">
    <w:abstractNumId w:val="53"/>
  </w:num>
  <w:num w:numId="18">
    <w:abstractNumId w:val="36"/>
  </w:num>
  <w:num w:numId="19">
    <w:abstractNumId w:val="20"/>
  </w:num>
  <w:num w:numId="20">
    <w:abstractNumId w:val="59"/>
  </w:num>
  <w:num w:numId="21">
    <w:abstractNumId w:val="48"/>
  </w:num>
  <w:num w:numId="22">
    <w:abstractNumId w:val="11"/>
  </w:num>
  <w:num w:numId="23">
    <w:abstractNumId w:val="8"/>
  </w:num>
  <w:num w:numId="24">
    <w:abstractNumId w:val="21"/>
  </w:num>
  <w:num w:numId="25">
    <w:abstractNumId w:val="3"/>
  </w:num>
  <w:num w:numId="26">
    <w:abstractNumId w:val="19"/>
  </w:num>
  <w:num w:numId="27">
    <w:abstractNumId w:val="33"/>
  </w:num>
  <w:num w:numId="28">
    <w:abstractNumId w:val="44"/>
  </w:num>
  <w:num w:numId="29">
    <w:abstractNumId w:val="49"/>
  </w:num>
  <w:num w:numId="30">
    <w:abstractNumId w:val="35"/>
  </w:num>
  <w:num w:numId="31">
    <w:abstractNumId w:val="45"/>
  </w:num>
  <w:num w:numId="32">
    <w:abstractNumId w:val="43"/>
  </w:num>
  <w:num w:numId="33">
    <w:abstractNumId w:val="31"/>
  </w:num>
  <w:num w:numId="34">
    <w:abstractNumId w:val="57"/>
  </w:num>
  <w:num w:numId="35">
    <w:abstractNumId w:val="40"/>
  </w:num>
  <w:num w:numId="36">
    <w:abstractNumId w:val="2"/>
  </w:num>
  <w:num w:numId="37">
    <w:abstractNumId w:val="58"/>
  </w:num>
  <w:num w:numId="38">
    <w:abstractNumId w:val="47"/>
  </w:num>
  <w:num w:numId="39">
    <w:abstractNumId w:val="1"/>
  </w:num>
  <w:num w:numId="40">
    <w:abstractNumId w:val="27"/>
  </w:num>
  <w:num w:numId="41">
    <w:abstractNumId w:val="10"/>
  </w:num>
  <w:num w:numId="42">
    <w:abstractNumId w:val="63"/>
  </w:num>
  <w:num w:numId="43">
    <w:abstractNumId w:val="7"/>
  </w:num>
  <w:num w:numId="44">
    <w:abstractNumId w:val="37"/>
  </w:num>
  <w:num w:numId="45">
    <w:abstractNumId w:val="13"/>
  </w:num>
  <w:num w:numId="46">
    <w:abstractNumId w:val="32"/>
  </w:num>
  <w:num w:numId="47">
    <w:abstractNumId w:val="56"/>
  </w:num>
  <w:num w:numId="48">
    <w:abstractNumId w:val="29"/>
  </w:num>
  <w:num w:numId="49">
    <w:abstractNumId w:val="55"/>
  </w:num>
  <w:num w:numId="50">
    <w:abstractNumId w:val="39"/>
  </w:num>
  <w:num w:numId="51">
    <w:abstractNumId w:val="18"/>
  </w:num>
  <w:num w:numId="52">
    <w:abstractNumId w:val="41"/>
  </w:num>
  <w:num w:numId="53">
    <w:abstractNumId w:val="52"/>
  </w:num>
  <w:num w:numId="54">
    <w:abstractNumId w:val="23"/>
  </w:num>
  <w:num w:numId="55">
    <w:abstractNumId w:val="12"/>
  </w:num>
  <w:num w:numId="56">
    <w:abstractNumId w:val="14"/>
  </w:num>
  <w:num w:numId="57">
    <w:abstractNumId w:val="22"/>
  </w:num>
  <w:num w:numId="58">
    <w:abstractNumId w:val="25"/>
  </w:num>
  <w:num w:numId="59">
    <w:abstractNumId w:val="30"/>
  </w:num>
  <w:num w:numId="60">
    <w:abstractNumId w:val="54"/>
  </w:num>
  <w:num w:numId="61">
    <w:abstractNumId w:val="46"/>
  </w:num>
  <w:num w:numId="62">
    <w:abstractNumId w:val="62"/>
  </w:num>
  <w:num w:numId="63">
    <w:abstractNumId w:val="4"/>
  </w:num>
  <w:num w:numId="64">
    <w:abstractNumId w:val="5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3CD"/>
    <w:rsid w:val="00024748"/>
    <w:rsid w:val="00032483"/>
    <w:rsid w:val="00032B74"/>
    <w:rsid w:val="00033341"/>
    <w:rsid w:val="0003446B"/>
    <w:rsid w:val="00041028"/>
    <w:rsid w:val="0004111C"/>
    <w:rsid w:val="00043E46"/>
    <w:rsid w:val="0005392A"/>
    <w:rsid w:val="000542FF"/>
    <w:rsid w:val="00061922"/>
    <w:rsid w:val="00062715"/>
    <w:rsid w:val="00063958"/>
    <w:rsid w:val="00072515"/>
    <w:rsid w:val="000726BD"/>
    <w:rsid w:val="000729DF"/>
    <w:rsid w:val="00073172"/>
    <w:rsid w:val="00075094"/>
    <w:rsid w:val="00092B20"/>
    <w:rsid w:val="000935EC"/>
    <w:rsid w:val="0009388E"/>
    <w:rsid w:val="00093D37"/>
    <w:rsid w:val="0009529B"/>
    <w:rsid w:val="000971AE"/>
    <w:rsid w:val="000A1C49"/>
    <w:rsid w:val="000A2DA6"/>
    <w:rsid w:val="000A5D84"/>
    <w:rsid w:val="000B09ED"/>
    <w:rsid w:val="000C3C80"/>
    <w:rsid w:val="000C4683"/>
    <w:rsid w:val="000C5ABC"/>
    <w:rsid w:val="000D5ABC"/>
    <w:rsid w:val="000E4E7E"/>
    <w:rsid w:val="000E7880"/>
    <w:rsid w:val="000F12D7"/>
    <w:rsid w:val="000F609D"/>
    <w:rsid w:val="000F694B"/>
    <w:rsid w:val="000F7A17"/>
    <w:rsid w:val="001026E0"/>
    <w:rsid w:val="00106C02"/>
    <w:rsid w:val="001109A4"/>
    <w:rsid w:val="00112249"/>
    <w:rsid w:val="00116797"/>
    <w:rsid w:val="0012658B"/>
    <w:rsid w:val="00135EFA"/>
    <w:rsid w:val="00140972"/>
    <w:rsid w:val="00145576"/>
    <w:rsid w:val="00145A3A"/>
    <w:rsid w:val="0014669B"/>
    <w:rsid w:val="00154145"/>
    <w:rsid w:val="0015578A"/>
    <w:rsid w:val="00161FAB"/>
    <w:rsid w:val="00173549"/>
    <w:rsid w:val="00182A67"/>
    <w:rsid w:val="001833B7"/>
    <w:rsid w:val="001902EC"/>
    <w:rsid w:val="001B1AC0"/>
    <w:rsid w:val="001C03BE"/>
    <w:rsid w:val="001D3E93"/>
    <w:rsid w:val="001D45FE"/>
    <w:rsid w:val="001D5C86"/>
    <w:rsid w:val="001E680B"/>
    <w:rsid w:val="001F1308"/>
    <w:rsid w:val="00200A27"/>
    <w:rsid w:val="002133D1"/>
    <w:rsid w:val="00221046"/>
    <w:rsid w:val="00222B4F"/>
    <w:rsid w:val="00224EDC"/>
    <w:rsid w:val="00235FB2"/>
    <w:rsid w:val="00236889"/>
    <w:rsid w:val="002430DD"/>
    <w:rsid w:val="00244023"/>
    <w:rsid w:val="0026275C"/>
    <w:rsid w:val="0026439A"/>
    <w:rsid w:val="00271F77"/>
    <w:rsid w:val="00274A08"/>
    <w:rsid w:val="002872BC"/>
    <w:rsid w:val="002924F3"/>
    <w:rsid w:val="002A50F6"/>
    <w:rsid w:val="002B3B39"/>
    <w:rsid w:val="002B4056"/>
    <w:rsid w:val="002D06E2"/>
    <w:rsid w:val="002D0C35"/>
    <w:rsid w:val="002D0EA2"/>
    <w:rsid w:val="002D23CF"/>
    <w:rsid w:val="002D2AB8"/>
    <w:rsid w:val="002D2F12"/>
    <w:rsid w:val="002D64F0"/>
    <w:rsid w:val="002F0B30"/>
    <w:rsid w:val="002F2086"/>
    <w:rsid w:val="00301242"/>
    <w:rsid w:val="00314880"/>
    <w:rsid w:val="003161FF"/>
    <w:rsid w:val="003176B2"/>
    <w:rsid w:val="00321B53"/>
    <w:rsid w:val="0032392F"/>
    <w:rsid w:val="00323E55"/>
    <w:rsid w:val="00330027"/>
    <w:rsid w:val="003465BB"/>
    <w:rsid w:val="00351805"/>
    <w:rsid w:val="00353F13"/>
    <w:rsid w:val="00354EEE"/>
    <w:rsid w:val="00355A77"/>
    <w:rsid w:val="00356A7D"/>
    <w:rsid w:val="003653C3"/>
    <w:rsid w:val="0036590C"/>
    <w:rsid w:val="00366C2B"/>
    <w:rsid w:val="00373782"/>
    <w:rsid w:val="0037759A"/>
    <w:rsid w:val="00386267"/>
    <w:rsid w:val="003913F9"/>
    <w:rsid w:val="0039652E"/>
    <w:rsid w:val="003A57A5"/>
    <w:rsid w:val="003A7522"/>
    <w:rsid w:val="003B1BE4"/>
    <w:rsid w:val="003B2568"/>
    <w:rsid w:val="003C31CB"/>
    <w:rsid w:val="003C4286"/>
    <w:rsid w:val="003D283C"/>
    <w:rsid w:val="003E3BDD"/>
    <w:rsid w:val="003F4D4E"/>
    <w:rsid w:val="003F7CB5"/>
    <w:rsid w:val="004161EA"/>
    <w:rsid w:val="0042667F"/>
    <w:rsid w:val="0043021B"/>
    <w:rsid w:val="004327FF"/>
    <w:rsid w:val="00441820"/>
    <w:rsid w:val="00451292"/>
    <w:rsid w:val="00455B40"/>
    <w:rsid w:val="0045673F"/>
    <w:rsid w:val="00471A05"/>
    <w:rsid w:val="00492EB5"/>
    <w:rsid w:val="00493B47"/>
    <w:rsid w:val="004959B9"/>
    <w:rsid w:val="0049607A"/>
    <w:rsid w:val="004A0EA3"/>
    <w:rsid w:val="004A2DF0"/>
    <w:rsid w:val="004B3219"/>
    <w:rsid w:val="004B650F"/>
    <w:rsid w:val="004C3342"/>
    <w:rsid w:val="004C4BBF"/>
    <w:rsid w:val="004D1CA2"/>
    <w:rsid w:val="004D2AFF"/>
    <w:rsid w:val="004E4DB7"/>
    <w:rsid w:val="004F5987"/>
    <w:rsid w:val="004F6991"/>
    <w:rsid w:val="00501138"/>
    <w:rsid w:val="00503CE6"/>
    <w:rsid w:val="00527206"/>
    <w:rsid w:val="00530CAA"/>
    <w:rsid w:val="00533BC2"/>
    <w:rsid w:val="00535423"/>
    <w:rsid w:val="0054617B"/>
    <w:rsid w:val="00554970"/>
    <w:rsid w:val="00557CB8"/>
    <w:rsid w:val="00560EA5"/>
    <w:rsid w:val="005658FA"/>
    <w:rsid w:val="00570447"/>
    <w:rsid w:val="00575737"/>
    <w:rsid w:val="00593683"/>
    <w:rsid w:val="005A0A38"/>
    <w:rsid w:val="005A1281"/>
    <w:rsid w:val="005A269D"/>
    <w:rsid w:val="005B34FE"/>
    <w:rsid w:val="005B3750"/>
    <w:rsid w:val="005B6783"/>
    <w:rsid w:val="005C0973"/>
    <w:rsid w:val="005C7882"/>
    <w:rsid w:val="005D1A55"/>
    <w:rsid w:val="005D221C"/>
    <w:rsid w:val="005D63CD"/>
    <w:rsid w:val="005E345F"/>
    <w:rsid w:val="005E5145"/>
    <w:rsid w:val="005E5C3E"/>
    <w:rsid w:val="005E6F4A"/>
    <w:rsid w:val="005E7B56"/>
    <w:rsid w:val="005F03AB"/>
    <w:rsid w:val="005F591A"/>
    <w:rsid w:val="00600664"/>
    <w:rsid w:val="00600709"/>
    <w:rsid w:val="00605CAA"/>
    <w:rsid w:val="00613C71"/>
    <w:rsid w:val="00623693"/>
    <w:rsid w:val="00623F0B"/>
    <w:rsid w:val="006469D3"/>
    <w:rsid w:val="00647DB4"/>
    <w:rsid w:val="006534E5"/>
    <w:rsid w:val="006560F5"/>
    <w:rsid w:val="00661E4E"/>
    <w:rsid w:val="00665CCA"/>
    <w:rsid w:val="00691FC1"/>
    <w:rsid w:val="006B318B"/>
    <w:rsid w:val="006B403D"/>
    <w:rsid w:val="006C5086"/>
    <w:rsid w:val="006E01A7"/>
    <w:rsid w:val="006E0B77"/>
    <w:rsid w:val="006E48D6"/>
    <w:rsid w:val="00702D74"/>
    <w:rsid w:val="00703419"/>
    <w:rsid w:val="0070468F"/>
    <w:rsid w:val="00705087"/>
    <w:rsid w:val="00715BA7"/>
    <w:rsid w:val="00716746"/>
    <w:rsid w:val="00717B45"/>
    <w:rsid w:val="007225AE"/>
    <w:rsid w:val="00726012"/>
    <w:rsid w:val="00734352"/>
    <w:rsid w:val="007368A4"/>
    <w:rsid w:val="0074020A"/>
    <w:rsid w:val="00741ECB"/>
    <w:rsid w:val="00743229"/>
    <w:rsid w:val="00747C84"/>
    <w:rsid w:val="00753946"/>
    <w:rsid w:val="007569FA"/>
    <w:rsid w:val="00756F62"/>
    <w:rsid w:val="00757E70"/>
    <w:rsid w:val="00763241"/>
    <w:rsid w:val="00765B4A"/>
    <w:rsid w:val="00765CD8"/>
    <w:rsid w:val="00773FED"/>
    <w:rsid w:val="00784DBE"/>
    <w:rsid w:val="00784FDF"/>
    <w:rsid w:val="007A0259"/>
    <w:rsid w:val="007A4778"/>
    <w:rsid w:val="007A6F20"/>
    <w:rsid w:val="007A794F"/>
    <w:rsid w:val="007B00F1"/>
    <w:rsid w:val="007B1224"/>
    <w:rsid w:val="007C00F6"/>
    <w:rsid w:val="007C72B1"/>
    <w:rsid w:val="007C7AB6"/>
    <w:rsid w:val="007D0C3B"/>
    <w:rsid w:val="007D208F"/>
    <w:rsid w:val="007D338A"/>
    <w:rsid w:val="007E7AB1"/>
    <w:rsid w:val="007F6269"/>
    <w:rsid w:val="008018AC"/>
    <w:rsid w:val="00801D50"/>
    <w:rsid w:val="008032FB"/>
    <w:rsid w:val="00805DAB"/>
    <w:rsid w:val="00810641"/>
    <w:rsid w:val="00812C0A"/>
    <w:rsid w:val="00824D0A"/>
    <w:rsid w:val="00845B0F"/>
    <w:rsid w:val="00846F72"/>
    <w:rsid w:val="00850FA9"/>
    <w:rsid w:val="00854F0F"/>
    <w:rsid w:val="00860496"/>
    <w:rsid w:val="00863FF4"/>
    <w:rsid w:val="00870C98"/>
    <w:rsid w:val="0087532A"/>
    <w:rsid w:val="00876204"/>
    <w:rsid w:val="00877CD9"/>
    <w:rsid w:val="008806CD"/>
    <w:rsid w:val="00886073"/>
    <w:rsid w:val="0089220F"/>
    <w:rsid w:val="00894801"/>
    <w:rsid w:val="00896AAB"/>
    <w:rsid w:val="008A4E95"/>
    <w:rsid w:val="008A68C6"/>
    <w:rsid w:val="008A735E"/>
    <w:rsid w:val="008C2C02"/>
    <w:rsid w:val="008C5B04"/>
    <w:rsid w:val="008C7768"/>
    <w:rsid w:val="008C784B"/>
    <w:rsid w:val="008D6A4A"/>
    <w:rsid w:val="008E0E64"/>
    <w:rsid w:val="008E5ADE"/>
    <w:rsid w:val="008E7E2B"/>
    <w:rsid w:val="0090195C"/>
    <w:rsid w:val="009033AA"/>
    <w:rsid w:val="009052FA"/>
    <w:rsid w:val="0091298C"/>
    <w:rsid w:val="00922D4E"/>
    <w:rsid w:val="009308CF"/>
    <w:rsid w:val="00931E6C"/>
    <w:rsid w:val="00933D16"/>
    <w:rsid w:val="00933FF7"/>
    <w:rsid w:val="0094412D"/>
    <w:rsid w:val="00951108"/>
    <w:rsid w:val="00965DBA"/>
    <w:rsid w:val="00984F0F"/>
    <w:rsid w:val="00990A39"/>
    <w:rsid w:val="009946FE"/>
    <w:rsid w:val="009A6809"/>
    <w:rsid w:val="009B02E7"/>
    <w:rsid w:val="009C41AA"/>
    <w:rsid w:val="009D67D5"/>
    <w:rsid w:val="009E6E68"/>
    <w:rsid w:val="009F5CD0"/>
    <w:rsid w:val="00A0303C"/>
    <w:rsid w:val="00A03890"/>
    <w:rsid w:val="00A058FF"/>
    <w:rsid w:val="00A103B4"/>
    <w:rsid w:val="00A2511B"/>
    <w:rsid w:val="00A267F1"/>
    <w:rsid w:val="00A27AF9"/>
    <w:rsid w:val="00A35062"/>
    <w:rsid w:val="00A45F17"/>
    <w:rsid w:val="00A479F9"/>
    <w:rsid w:val="00A6562C"/>
    <w:rsid w:val="00A70F63"/>
    <w:rsid w:val="00A76230"/>
    <w:rsid w:val="00A778CC"/>
    <w:rsid w:val="00A81436"/>
    <w:rsid w:val="00A815E1"/>
    <w:rsid w:val="00A845A3"/>
    <w:rsid w:val="00A90718"/>
    <w:rsid w:val="00A90EA0"/>
    <w:rsid w:val="00AA2979"/>
    <w:rsid w:val="00AB6C2F"/>
    <w:rsid w:val="00AC084C"/>
    <w:rsid w:val="00AC171C"/>
    <w:rsid w:val="00AC1F1C"/>
    <w:rsid w:val="00AC47CC"/>
    <w:rsid w:val="00AC744C"/>
    <w:rsid w:val="00AD07A8"/>
    <w:rsid w:val="00AD1DEF"/>
    <w:rsid w:val="00AD4BBD"/>
    <w:rsid w:val="00AE0FC0"/>
    <w:rsid w:val="00AF0F67"/>
    <w:rsid w:val="00AF6E83"/>
    <w:rsid w:val="00B02C17"/>
    <w:rsid w:val="00B05411"/>
    <w:rsid w:val="00B12701"/>
    <w:rsid w:val="00B129C0"/>
    <w:rsid w:val="00B16EC9"/>
    <w:rsid w:val="00B22769"/>
    <w:rsid w:val="00B2754E"/>
    <w:rsid w:val="00B343E2"/>
    <w:rsid w:val="00B35011"/>
    <w:rsid w:val="00B41476"/>
    <w:rsid w:val="00B41AC7"/>
    <w:rsid w:val="00B52292"/>
    <w:rsid w:val="00B5389C"/>
    <w:rsid w:val="00B57209"/>
    <w:rsid w:val="00B667FE"/>
    <w:rsid w:val="00B67A48"/>
    <w:rsid w:val="00B73B67"/>
    <w:rsid w:val="00B75F2A"/>
    <w:rsid w:val="00B76753"/>
    <w:rsid w:val="00B84C84"/>
    <w:rsid w:val="00B945EF"/>
    <w:rsid w:val="00BA29E9"/>
    <w:rsid w:val="00BA4556"/>
    <w:rsid w:val="00BB120E"/>
    <w:rsid w:val="00BB52B4"/>
    <w:rsid w:val="00BB5B1B"/>
    <w:rsid w:val="00BC1CF0"/>
    <w:rsid w:val="00BC5897"/>
    <w:rsid w:val="00BD040B"/>
    <w:rsid w:val="00BD286F"/>
    <w:rsid w:val="00BD2C21"/>
    <w:rsid w:val="00BE1BF0"/>
    <w:rsid w:val="00BE30A0"/>
    <w:rsid w:val="00BE6ECD"/>
    <w:rsid w:val="00BF2ECD"/>
    <w:rsid w:val="00C00798"/>
    <w:rsid w:val="00C03440"/>
    <w:rsid w:val="00C1208E"/>
    <w:rsid w:val="00C21E97"/>
    <w:rsid w:val="00C30CBE"/>
    <w:rsid w:val="00C41894"/>
    <w:rsid w:val="00C44328"/>
    <w:rsid w:val="00C475C4"/>
    <w:rsid w:val="00C502C1"/>
    <w:rsid w:val="00C50888"/>
    <w:rsid w:val="00C637AE"/>
    <w:rsid w:val="00C640EF"/>
    <w:rsid w:val="00C64F94"/>
    <w:rsid w:val="00C67661"/>
    <w:rsid w:val="00C721F1"/>
    <w:rsid w:val="00C749BF"/>
    <w:rsid w:val="00C808B2"/>
    <w:rsid w:val="00C83F92"/>
    <w:rsid w:val="00C94A75"/>
    <w:rsid w:val="00C95991"/>
    <w:rsid w:val="00CA5295"/>
    <w:rsid w:val="00CC3697"/>
    <w:rsid w:val="00CD0459"/>
    <w:rsid w:val="00CD678A"/>
    <w:rsid w:val="00CF287F"/>
    <w:rsid w:val="00CF7972"/>
    <w:rsid w:val="00D04DF3"/>
    <w:rsid w:val="00D11888"/>
    <w:rsid w:val="00D11FDB"/>
    <w:rsid w:val="00D13CAD"/>
    <w:rsid w:val="00D203EA"/>
    <w:rsid w:val="00D2261C"/>
    <w:rsid w:val="00D23DAE"/>
    <w:rsid w:val="00D30FB2"/>
    <w:rsid w:val="00D554A8"/>
    <w:rsid w:val="00D601F9"/>
    <w:rsid w:val="00D61394"/>
    <w:rsid w:val="00D65CB7"/>
    <w:rsid w:val="00D72D23"/>
    <w:rsid w:val="00D73BA5"/>
    <w:rsid w:val="00D74C53"/>
    <w:rsid w:val="00D771C2"/>
    <w:rsid w:val="00D77E2F"/>
    <w:rsid w:val="00D86413"/>
    <w:rsid w:val="00D93657"/>
    <w:rsid w:val="00D94AED"/>
    <w:rsid w:val="00D94BB5"/>
    <w:rsid w:val="00D94D3F"/>
    <w:rsid w:val="00DA0D1C"/>
    <w:rsid w:val="00DA49B0"/>
    <w:rsid w:val="00DB6CA3"/>
    <w:rsid w:val="00DC48B1"/>
    <w:rsid w:val="00DC5239"/>
    <w:rsid w:val="00DC7424"/>
    <w:rsid w:val="00DD2FBB"/>
    <w:rsid w:val="00DE314D"/>
    <w:rsid w:val="00DF2EC9"/>
    <w:rsid w:val="00E022FA"/>
    <w:rsid w:val="00E07314"/>
    <w:rsid w:val="00E1130F"/>
    <w:rsid w:val="00E1262F"/>
    <w:rsid w:val="00E12DFB"/>
    <w:rsid w:val="00E34336"/>
    <w:rsid w:val="00E36845"/>
    <w:rsid w:val="00E368BF"/>
    <w:rsid w:val="00E44EFE"/>
    <w:rsid w:val="00E45836"/>
    <w:rsid w:val="00E51A83"/>
    <w:rsid w:val="00E56321"/>
    <w:rsid w:val="00E57DC0"/>
    <w:rsid w:val="00E645C4"/>
    <w:rsid w:val="00E64707"/>
    <w:rsid w:val="00E71C6C"/>
    <w:rsid w:val="00E7441E"/>
    <w:rsid w:val="00E76C41"/>
    <w:rsid w:val="00E8312D"/>
    <w:rsid w:val="00E839EF"/>
    <w:rsid w:val="00E85C15"/>
    <w:rsid w:val="00E87413"/>
    <w:rsid w:val="00E91252"/>
    <w:rsid w:val="00E97D1B"/>
    <w:rsid w:val="00EA1A30"/>
    <w:rsid w:val="00EA3288"/>
    <w:rsid w:val="00EA5BBD"/>
    <w:rsid w:val="00EB4A70"/>
    <w:rsid w:val="00EC250F"/>
    <w:rsid w:val="00EC6B3F"/>
    <w:rsid w:val="00EC7CA0"/>
    <w:rsid w:val="00ED09A2"/>
    <w:rsid w:val="00ED610A"/>
    <w:rsid w:val="00ED7086"/>
    <w:rsid w:val="00EE380D"/>
    <w:rsid w:val="00EE4167"/>
    <w:rsid w:val="00EE5782"/>
    <w:rsid w:val="00EF114D"/>
    <w:rsid w:val="00EF5778"/>
    <w:rsid w:val="00F105E8"/>
    <w:rsid w:val="00F12A85"/>
    <w:rsid w:val="00F1351F"/>
    <w:rsid w:val="00F166A1"/>
    <w:rsid w:val="00F16758"/>
    <w:rsid w:val="00F243CC"/>
    <w:rsid w:val="00F251C0"/>
    <w:rsid w:val="00F2562C"/>
    <w:rsid w:val="00F302B9"/>
    <w:rsid w:val="00F31ECA"/>
    <w:rsid w:val="00F334EC"/>
    <w:rsid w:val="00F425EF"/>
    <w:rsid w:val="00F530FE"/>
    <w:rsid w:val="00F573D6"/>
    <w:rsid w:val="00F66F4F"/>
    <w:rsid w:val="00F7106F"/>
    <w:rsid w:val="00F84EF3"/>
    <w:rsid w:val="00F86EEB"/>
    <w:rsid w:val="00F90982"/>
    <w:rsid w:val="00F90F1B"/>
    <w:rsid w:val="00F92C54"/>
    <w:rsid w:val="00FA2BB1"/>
    <w:rsid w:val="00FA5034"/>
    <w:rsid w:val="00FB3034"/>
    <w:rsid w:val="00FB69EE"/>
    <w:rsid w:val="00FC1417"/>
    <w:rsid w:val="00FC2CB0"/>
    <w:rsid w:val="00FC40CE"/>
    <w:rsid w:val="00FC6CB8"/>
    <w:rsid w:val="00FD07E8"/>
    <w:rsid w:val="00FD1162"/>
    <w:rsid w:val="00FD254F"/>
    <w:rsid w:val="00FE03E9"/>
    <w:rsid w:val="00FE05EF"/>
    <w:rsid w:val="00FE380B"/>
    <w:rsid w:val="00FE67FB"/>
    <w:rsid w:val="00FF11AB"/>
    <w:rsid w:val="00FF573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0D026403-B247-4EF8-93F2-AC19C133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2E7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2A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2A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A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A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fd7d0b-9688-4a23-9cbc-fbdc2889ac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9DD4F21CCDB4E9775FF84408F0427" ma:contentTypeVersion="18" ma:contentTypeDescription="Create a new document." ma:contentTypeScope="" ma:versionID="baa04a256a95a6d1e37ae37c3e06f173">
  <xsd:schema xmlns:xsd="http://www.w3.org/2001/XMLSchema" xmlns:xs="http://www.w3.org/2001/XMLSchema" xmlns:p="http://schemas.microsoft.com/office/2006/metadata/properties" xmlns:ns3="6ffd7d0b-9688-4a23-9cbc-fbdc2889acbd" xmlns:ns4="61433ff6-907f-4f4f-841a-4c0a2eb43649" targetNamespace="http://schemas.microsoft.com/office/2006/metadata/properties" ma:root="true" ma:fieldsID="8aad17f3923da8aa35ba577ac51b563b" ns3:_="" ns4:_="">
    <xsd:import namespace="6ffd7d0b-9688-4a23-9cbc-fbdc2889acbd"/>
    <xsd:import namespace="61433ff6-907f-4f4f-841a-4c0a2eb436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fd7d0b-9688-4a23-9cbc-fbdc2889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33ff6-907f-4f4f-841a-4c0a2eb436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28C22-79CE-4FCA-8772-8B42242D033E}">
  <ds:schemaRefs>
    <ds:schemaRef ds:uri="http://schemas.microsoft.com/office/2006/metadata/properties"/>
    <ds:schemaRef ds:uri="http://schemas.microsoft.com/office/infopath/2007/PartnerControls"/>
    <ds:schemaRef ds:uri="6ffd7d0b-9688-4a23-9cbc-fbdc2889acbd"/>
  </ds:schemaRefs>
</ds:datastoreItem>
</file>

<file path=customXml/itemProps2.xml><?xml version="1.0" encoding="utf-8"?>
<ds:datastoreItem xmlns:ds="http://schemas.openxmlformats.org/officeDocument/2006/customXml" ds:itemID="{9FBBD9BC-7761-453B-BDA9-6585827588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44A9C-B3A3-4595-B770-13FE02703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fd7d0b-9688-4a23-9cbc-fbdc2889acbd"/>
    <ds:schemaRef ds:uri="61433ff6-907f-4f4f-841a-4c0a2eb43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1628D-7F9E-49A3-A94C-BBE36BB5D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771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13</cp:revision>
  <cp:lastPrinted>2025-04-30T08:01:00Z</cp:lastPrinted>
  <dcterms:created xsi:type="dcterms:W3CDTF">2026-01-29T10:49:00Z</dcterms:created>
  <dcterms:modified xsi:type="dcterms:W3CDTF">2026-04-24T11:06:00Z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  <property fmtid="{D5CDD505-2E9C-101B-9397-08002B2CF9AE}" pid="3" name="ContentTypeId">
    <vt:lpwstr>0x010100B299DD4F21CCDB4E9775FF84408F0427</vt:lpwstr>
  </property>
</Properties>
</file>